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22736380"/>
      <w:bookmarkStart w:id="1" w:name="_Toc436086053"/>
      <w:bookmarkStart w:id="2" w:name="_Toc41875813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eastAsia" w:ascii="仿宋" w:hAnsi="仿宋" w:eastAsia="仿宋"/>
                <w:sz w:val="32"/>
                <w:szCs w:val="32"/>
              </w:rPr>
            </w:pPr>
            <w:r>
              <w:rPr>
                <w:rFonts w:hint="eastAsia" w:ascii="仿宋" w:hAnsi="仿宋" w:eastAsia="仿宋"/>
                <w:sz w:val="32"/>
                <w:szCs w:val="32"/>
                <w:lang w:val="en-US" w:eastAsia="zh-CN"/>
              </w:rPr>
              <w:t>数字创意与工程学院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艺术设计</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rPr>
            </w:pP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rPr>
            </w:pPr>
            <w:r>
              <w:rPr>
                <w:rFonts w:hint="eastAsia" w:ascii="仿宋" w:hAnsi="仿宋" w:eastAsia="仿宋"/>
                <w:sz w:val="32"/>
                <w:szCs w:val="32"/>
                <w:lang w:val="en-US" w:eastAsia="zh-CN"/>
              </w:rPr>
              <w:t>陈哲</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rPr>
            </w:pPr>
            <w:r>
              <w:rPr>
                <w:rFonts w:hint="eastAsia" w:ascii="仿宋" w:hAnsi="仿宋" w:eastAsia="仿宋"/>
                <w:sz w:val="32"/>
                <w:szCs w:val="32"/>
              </w:rPr>
              <w:t>张聪</w:t>
            </w:r>
          </w:p>
        </w:tc>
      </w:tr>
    </w:tbl>
    <w:p w14:paraId="1A94D2F1">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艺术设计</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ascii="Times New Roman" w:hAnsi="Times New Roman" w:eastAsia="宋体" w:cs="Times New Roman"/>
          <w:sz w:val="24"/>
          <w:szCs w:val="32"/>
        </w:rPr>
        <w:t>艺术设计</w:t>
      </w:r>
      <w:r>
        <w:rPr>
          <w:rFonts w:hint="eastAsia"/>
          <w:sz w:val="24"/>
          <w:szCs w:val="32"/>
        </w:rPr>
        <w:t>（</w:t>
      </w:r>
      <w:r>
        <w:rPr>
          <w:rFonts w:hint="eastAsia" w:ascii="宋体" w:hAnsi="宋体" w:cs="宋体"/>
          <w:kern w:val="0"/>
          <w:szCs w:val="21"/>
          <w:lang w:bidi="ar"/>
        </w:rPr>
        <w:t>550101</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6267BBFE">
            <w:pPr>
              <w:widowControl/>
              <w:jc w:val="left"/>
              <w:textAlignment w:val="center"/>
              <w:rPr>
                <w:sz w:val="24"/>
              </w:rPr>
            </w:pPr>
            <w:r>
              <w:rPr>
                <w:rFonts w:hint="eastAsia" w:ascii="宋体" w:hAnsi="宋体" w:cs="宋体"/>
                <w:kern w:val="0"/>
                <w:szCs w:val="21"/>
                <w:lang w:bidi="ar"/>
              </w:rPr>
              <w:t>文化艺术大类（55）</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37498945">
            <w:pPr>
              <w:widowControl/>
              <w:jc w:val="left"/>
              <w:textAlignment w:val="center"/>
              <w:rPr>
                <w:sz w:val="24"/>
              </w:rPr>
            </w:pPr>
            <w:r>
              <w:rPr>
                <w:rFonts w:hint="eastAsia" w:ascii="宋体" w:hAnsi="宋体" w:cs="宋体"/>
                <w:kern w:val="0"/>
                <w:szCs w:val="21"/>
                <w:lang w:bidi="ar"/>
              </w:rPr>
              <w:t>艺术设计类（5501）</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0CC14893">
            <w:pPr>
              <w:widowControl/>
              <w:jc w:val="left"/>
              <w:textAlignment w:val="center"/>
              <w:rPr>
                <w:sz w:val="24"/>
              </w:rPr>
            </w:pPr>
            <w:r>
              <w:rPr>
                <w:rFonts w:hint="eastAsia" w:ascii="宋体" w:hAnsi="宋体" w:cs="宋体"/>
                <w:kern w:val="0"/>
                <w:szCs w:val="21"/>
                <w:lang w:bidi="ar"/>
              </w:rPr>
              <w:t>专业技术服务业（74）</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78455696">
            <w:pPr>
              <w:widowControl/>
              <w:jc w:val="left"/>
              <w:textAlignment w:val="center"/>
              <w:rPr>
                <w:sz w:val="24"/>
              </w:rPr>
            </w:pPr>
            <w:r>
              <w:rPr>
                <w:rFonts w:hint="eastAsia" w:ascii="宋体" w:hAnsi="宋体" w:cs="宋体"/>
                <w:kern w:val="0"/>
                <w:szCs w:val="21"/>
                <w:lang w:bidi="ar"/>
              </w:rPr>
              <w:t>环境艺术设计人员（2-09-06-04）</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71F46512">
            <w:pPr>
              <w:widowControl/>
              <w:jc w:val="left"/>
              <w:textAlignment w:val="center"/>
              <w:rPr>
                <w:sz w:val="24"/>
              </w:rPr>
            </w:pPr>
            <w:r>
              <w:rPr>
                <w:rFonts w:hint="eastAsia" w:ascii="宋体" w:hAnsi="宋体" w:cs="宋体"/>
                <w:kern w:val="0"/>
                <w:szCs w:val="21"/>
                <w:lang w:bidi="ar"/>
              </w:rPr>
              <w:t>室内方案绘图员</w:t>
            </w:r>
            <w:r>
              <w:rPr>
                <w:rFonts w:hint="eastAsia" w:ascii="宋体" w:hAnsi="宋体" w:cs="宋体"/>
                <w:kern w:val="0"/>
                <w:szCs w:val="21"/>
                <w:lang w:val="en-US" w:eastAsia="zh-CN" w:bidi="ar"/>
              </w:rPr>
              <w:t>、</w:t>
            </w:r>
            <w:r>
              <w:rPr>
                <w:rFonts w:hint="eastAsia" w:ascii="宋体" w:hAnsi="宋体" w:cs="宋体"/>
                <w:kern w:val="0"/>
                <w:szCs w:val="21"/>
                <w:lang w:bidi="ar"/>
              </w:rPr>
              <w:t>景观方案绘图员</w:t>
            </w:r>
            <w:r>
              <w:rPr>
                <w:rFonts w:hint="eastAsia" w:ascii="宋体" w:hAnsi="宋体" w:cs="宋体"/>
                <w:kern w:val="0"/>
                <w:szCs w:val="21"/>
                <w:lang w:val="en-US" w:eastAsia="zh-CN" w:bidi="ar"/>
              </w:rPr>
              <w:t>、</w:t>
            </w:r>
            <w:r>
              <w:rPr>
                <w:rFonts w:hint="eastAsia" w:ascii="宋体" w:hAnsi="宋体" w:cs="宋体"/>
                <w:kern w:val="0"/>
                <w:szCs w:val="21"/>
                <w:lang w:bidi="ar"/>
              </w:rPr>
              <w:t>景观施工图绘图员</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sz w:val="24"/>
              </w:rPr>
            </w:pPr>
            <w:r>
              <w:rPr>
                <w:rFonts w:hint="eastAsia" w:ascii="宋体" w:hAnsi="宋体" w:cs="宋体"/>
                <w:kern w:val="0"/>
                <w:szCs w:val="21"/>
                <w:lang w:bidi="ar"/>
              </w:rPr>
              <w:t>PS高级图像制作员</w:t>
            </w:r>
            <w:r>
              <w:rPr>
                <w:rFonts w:hint="eastAsia" w:ascii="宋体" w:hAnsi="宋体" w:cs="宋体"/>
                <w:kern w:val="0"/>
                <w:szCs w:val="21"/>
                <w:lang w:val="en-US" w:eastAsia="zh-CN" w:bidi="ar"/>
              </w:rPr>
              <w:t>、</w:t>
            </w:r>
            <w:r>
              <w:rPr>
                <w:rFonts w:hint="eastAsia" w:ascii="宋体" w:hAnsi="宋体" w:cs="宋体"/>
                <w:kern w:val="0"/>
                <w:szCs w:val="21"/>
                <w:lang w:bidi="ar"/>
              </w:rPr>
              <w:t>1+X数字创意建模</w:t>
            </w:r>
          </w:p>
        </w:tc>
      </w:tr>
    </w:tbl>
    <w:p w14:paraId="459D2691">
      <w:pPr>
        <w:pStyle w:val="3"/>
        <w:spacing w:line="360" w:lineRule="auto"/>
      </w:pPr>
      <w:bookmarkStart w:id="7" w:name="_Toc197702691"/>
      <w:r>
        <w:t>培养目标</w:t>
      </w:r>
    </w:p>
    <w:p w14:paraId="3E3C3D98">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ascii="宋体" w:hAnsi="宋体" w:cs="仿宋"/>
          <w:sz w:val="24"/>
        </w:rPr>
        <w:t>本专业培养具有一定的创意、策划能力，掌握环境艺术设计理论知识和专业技能、具备环境与公共艺术设计、建筑室内外空间设计、景观设计的能力，掌握环境艺术设计相关知识，能在各类室内外装饰公司从事相关室内装饰、环境艺术设计、景观规划设计的高素质技术技能型人才。</w:t>
      </w:r>
      <w:r>
        <w:rPr>
          <w:rFonts w:hint="eastAsia"/>
          <w:vanish/>
          <w:color w:val="FF0000"/>
        </w:rPr>
        <w:t>（参照教育部标准）</w:t>
      </w:r>
      <w:bookmarkEnd w:id="7"/>
    </w:p>
    <w:p w14:paraId="08712F76">
      <w:pPr>
        <w:pStyle w:val="3"/>
        <w:spacing w:line="360" w:lineRule="auto"/>
      </w:pPr>
      <w:bookmarkStart w:id="8" w:name="_Toc197702692"/>
      <w:r>
        <w:t>培养</w:t>
      </w:r>
      <w:r>
        <w:rPr>
          <w:rFonts w:hint="eastAsia"/>
        </w:rPr>
        <w:t>规格</w:t>
      </w:r>
    </w:p>
    <w:p w14:paraId="117563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本专业学生应在系统学习本专业知识并完成有关实习实训基础上，全面提升知识、能力、 素质，掌握并实际运用岗位（群）需要的专业核心技术技能，实现德智体美劳全面发展，总体上须达到以下要求：</w:t>
      </w:r>
    </w:p>
    <w:p w14:paraId="48486F3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坚定拥护中国共产党领导和中国特色社会主义制度，以习近平新时代中国特色社会 主义思想为指导，践行社会主义核心价值观，具有坚定的理想信念、深厚的爱国情感和中华 民族自豪感；</w:t>
      </w:r>
    </w:p>
    <w:p w14:paraId="01D0EE2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 xml:space="preserve"> 掌握与本专业对应职业活动相关的国家法律、行业规定，掌握绿色生产、环境保护、 安全防护、质量管理等相关知识与技能，了解相关行业文化，具有爱岗敬业的职业精神，遵 守职业道德准则和行为规范，具备社会责任感和担当精神；</w:t>
      </w:r>
    </w:p>
    <w:p w14:paraId="30BCD80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掌握支撑本专业学习和可持续发展必备的语文、数学、外语（英语等）、信息技术 等文化基础知识，具有良好的人文素养与科学素养，具备职业生涯规划能力；</w:t>
      </w:r>
    </w:p>
    <w:p w14:paraId="1F65770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 xml:space="preserve"> 具有良好的语言表达能力、文字表达能力、沟通合作能力，具有较强的集体意识和 团队合作意识，学习1门外语并结合本专业加以运用；</w:t>
      </w:r>
    </w:p>
    <w:p w14:paraId="44FD8F4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掌握设计造型基础、计算机辅助设计、制图等方面的专业基础理论知识；</w:t>
      </w:r>
    </w:p>
    <w:p w14:paraId="493C1E8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 xml:space="preserve"> 掌握手绘表现、数字表现等技术技能，具有徒手及使用各类数字化设计软件进行环 境艺术设计综合表现的能力或实践能力；</w:t>
      </w:r>
    </w:p>
    <w:p w14:paraId="0F45EFE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 xml:space="preserve"> 掌握调研、文案书写等技术技能，具有环境艺术设计任务分析、市场调研、资料收 集处理等表达自己的创意及说明设计构思的能力；</w:t>
      </w:r>
    </w:p>
    <w:p w14:paraId="4AFCDAB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掌握环境空间设计、施工图深化设计、材料与施工技术应用、工程造价与管理等技 术技能，具有设计服务能力或实践能力；</w:t>
      </w:r>
    </w:p>
    <w:p w14:paraId="3D56AB5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 xml:space="preserve">掌握信息技术基础知识，具有适应本行业数字化和智能化发展需求的数字技能； </w:t>
      </w:r>
    </w:p>
    <w:p w14:paraId="479A23C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具有探究学习、终身学习和可持续发展的能力，具有整合知识和综合运用知识分 析问题和解决问题的能力；</w:t>
      </w:r>
    </w:p>
    <w:p w14:paraId="2C71526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 xml:space="preserve">掌握身体运动的基本知识和至少1项体育运动技能，达到国家大学生体质健康测试 合格标准，养成良好的运动习惯、卫生习惯和行为习惯；具备一定的心理调适能力； </w:t>
      </w:r>
    </w:p>
    <w:p w14:paraId="1CA8C39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 xml:space="preserve">掌握必备的美育知识，具有一定的文化修养、审美能力，形成至少1项艺术特长或爱好； </w:t>
      </w:r>
    </w:p>
    <w:p w14:paraId="3E4DCE9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仿宋"/>
          <w:kern w:val="2"/>
          <w:sz w:val="24"/>
          <w:szCs w:val="24"/>
          <w:lang w:val="en-US" w:eastAsia="zh-CN" w:bidi="ar-SA"/>
        </w:rPr>
      </w:pPr>
      <w:r>
        <w:rPr>
          <w:rFonts w:ascii="宋体" w:hAnsi="宋体" w:eastAsia="宋体" w:cs="仿宋"/>
          <w:kern w:val="2"/>
          <w:sz w:val="24"/>
          <w:szCs w:val="24"/>
          <w:lang w:val="en-US" w:eastAsia="zh-CN" w:bidi="ar-SA"/>
        </w:rPr>
        <w:t>树立正确的劳动观，尊重劳动，热爱劳动，具备与本专业职业发展相适应的劳动 素养，弘扬劳模精神、劳动精神、工匠精神，弘扬劳动光荣、技能宝贵、创造伟大的时代风尚。</w:t>
      </w:r>
    </w:p>
    <w:bookmarkEnd w:id="8"/>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5"/>
        </w:numPr>
        <w:spacing w:line="360" w:lineRule="auto"/>
        <w:ind w:firstLine="480"/>
        <w:rPr>
          <w:rFonts w:hint="eastAsia"/>
          <w:b w:val="0"/>
          <w:bCs w:val="0"/>
        </w:rPr>
      </w:pPr>
      <w:bookmarkStart w:id="10" w:name="_Toc197702694"/>
      <w:r>
        <w:rPr>
          <w:b w:val="0"/>
          <w:bCs w:val="0"/>
        </w:rPr>
        <w:t>公共基础课程</w:t>
      </w:r>
      <w:bookmarkEnd w:id="10"/>
    </w:p>
    <w:p w14:paraId="779567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sz w:val="24"/>
        </w:rPr>
        <w:t>思想道德与法治</w:t>
      </w:r>
      <w:r>
        <w:rPr>
          <w:rFonts w:hint="eastAsia"/>
          <w:color w:val="000000"/>
          <w:sz w:val="24"/>
        </w:rPr>
        <w:t>、</w:t>
      </w:r>
      <w:r>
        <w:rPr>
          <w:rFonts w:hint="eastAsia"/>
          <w:sz w:val="24"/>
        </w:rPr>
        <w:t>毛泽东思想和中国特色社会主义理论体系概论</w:t>
      </w:r>
      <w:r>
        <w:rPr>
          <w:rFonts w:hint="eastAsia"/>
          <w:color w:val="000000"/>
          <w:sz w:val="24"/>
        </w:rPr>
        <w:t>、</w:t>
      </w:r>
      <w:r>
        <w:rPr>
          <w:rFonts w:hint="eastAsia"/>
          <w:sz w:val="24"/>
        </w:rPr>
        <w:t>习近平新时代中国特色社会主义思想概论</w:t>
      </w:r>
      <w:r>
        <w:rPr>
          <w:rFonts w:hint="eastAsia"/>
          <w:color w:val="000000"/>
          <w:sz w:val="24"/>
        </w:rPr>
        <w:t>、</w:t>
      </w:r>
      <w:r>
        <w:rPr>
          <w:rFonts w:hint="eastAsia"/>
          <w:sz w:val="24"/>
        </w:rPr>
        <w:t>国家安全教育</w:t>
      </w:r>
      <w:r>
        <w:rPr>
          <w:rFonts w:hint="eastAsia"/>
          <w:color w:val="000000"/>
          <w:sz w:val="24"/>
        </w:rPr>
        <w:t>、</w:t>
      </w:r>
      <w:r>
        <w:rPr>
          <w:rFonts w:hint="eastAsia"/>
          <w:sz w:val="24"/>
        </w:rPr>
        <w:t>形势与政策</w:t>
      </w:r>
      <w:r>
        <w:rPr>
          <w:rFonts w:hint="eastAsia"/>
          <w:color w:val="000000"/>
          <w:sz w:val="24"/>
        </w:rPr>
        <w:t>、</w:t>
      </w:r>
      <w:r>
        <w:rPr>
          <w:rFonts w:hint="eastAsia"/>
          <w:sz w:val="24"/>
        </w:rPr>
        <w:t>军事理论与军训</w:t>
      </w:r>
      <w:r>
        <w:rPr>
          <w:rFonts w:hint="eastAsia"/>
          <w:color w:val="000000"/>
          <w:sz w:val="24"/>
        </w:rPr>
        <w:t>、</w:t>
      </w:r>
      <w:r>
        <w:rPr>
          <w:rFonts w:hint="eastAsia"/>
          <w:sz w:val="24"/>
        </w:rPr>
        <w:t>职业生涯规划</w:t>
      </w:r>
      <w:r>
        <w:rPr>
          <w:rFonts w:hint="eastAsia"/>
          <w:color w:val="000000"/>
          <w:sz w:val="24"/>
        </w:rPr>
        <w:t>、</w:t>
      </w:r>
      <w:r>
        <w:rPr>
          <w:rFonts w:hint="eastAsia"/>
          <w:sz w:val="24"/>
        </w:rPr>
        <w:t>心理健康教育</w:t>
      </w:r>
      <w:r>
        <w:rPr>
          <w:rFonts w:hint="eastAsia"/>
          <w:color w:val="000000"/>
          <w:sz w:val="24"/>
        </w:rPr>
        <w:t>、</w:t>
      </w:r>
      <w:r>
        <w:rPr>
          <w:rFonts w:hint="eastAsia"/>
          <w:sz w:val="24"/>
        </w:rPr>
        <w:t>就业与创业指导</w:t>
      </w:r>
      <w:r>
        <w:rPr>
          <w:rFonts w:hint="eastAsia"/>
          <w:color w:val="000000"/>
          <w:sz w:val="24"/>
        </w:rPr>
        <w:t>、</w:t>
      </w:r>
      <w:r>
        <w:rPr>
          <w:rFonts w:hint="eastAsia"/>
          <w:sz w:val="24"/>
        </w:rPr>
        <w:t>劳动教育</w:t>
      </w:r>
      <w:r>
        <w:rPr>
          <w:rFonts w:hint="eastAsia"/>
          <w:color w:val="000000"/>
          <w:sz w:val="24"/>
        </w:rPr>
        <w:t>、</w:t>
      </w:r>
      <w:r>
        <w:rPr>
          <w:rFonts w:hint="eastAsia"/>
          <w:sz w:val="24"/>
        </w:rPr>
        <w:t>体育1</w:t>
      </w:r>
      <w:r>
        <w:rPr>
          <w:rFonts w:hint="eastAsia"/>
          <w:color w:val="000000"/>
          <w:sz w:val="24"/>
        </w:rPr>
        <w:t>、</w:t>
      </w:r>
      <w:r>
        <w:rPr>
          <w:rFonts w:hint="eastAsia"/>
          <w:sz w:val="24"/>
        </w:rPr>
        <w:t>体育2</w:t>
      </w:r>
      <w:r>
        <w:rPr>
          <w:rFonts w:hint="eastAsia"/>
          <w:color w:val="000000"/>
          <w:sz w:val="24"/>
        </w:rPr>
        <w:t>、</w:t>
      </w:r>
      <w:r>
        <w:rPr>
          <w:rFonts w:hint="eastAsia"/>
          <w:sz w:val="24"/>
        </w:rPr>
        <w:t>体育3</w:t>
      </w:r>
      <w:r>
        <w:rPr>
          <w:rFonts w:hint="eastAsia"/>
          <w:color w:val="000000"/>
          <w:sz w:val="24"/>
        </w:rPr>
        <w:t>、</w:t>
      </w:r>
      <w:r>
        <w:rPr>
          <w:rFonts w:hint="eastAsia"/>
          <w:sz w:val="24"/>
        </w:rPr>
        <w:t>体育4</w:t>
      </w:r>
      <w:r>
        <w:rPr>
          <w:rFonts w:hint="eastAsia"/>
          <w:color w:val="000000"/>
          <w:sz w:val="24"/>
        </w:rPr>
        <w:t>、</w:t>
      </w:r>
      <w:r>
        <w:rPr>
          <w:rFonts w:hint="eastAsia"/>
          <w:sz w:val="24"/>
        </w:rPr>
        <w:t>大学语文</w:t>
      </w:r>
      <w:r>
        <w:rPr>
          <w:rFonts w:hint="eastAsia"/>
          <w:color w:val="000000"/>
          <w:sz w:val="24"/>
        </w:rPr>
        <w:t>、</w:t>
      </w:r>
      <w:r>
        <w:rPr>
          <w:rFonts w:hint="eastAsia"/>
          <w:sz w:val="24"/>
        </w:rPr>
        <w:t>计算机应用基础</w:t>
      </w:r>
      <w:r>
        <w:rPr>
          <w:rFonts w:hint="eastAsia"/>
          <w:color w:val="000000"/>
          <w:sz w:val="24"/>
        </w:rPr>
        <w:t>、</w:t>
      </w:r>
      <w:r>
        <w:rPr>
          <w:rFonts w:hint="eastAsia"/>
          <w:sz w:val="24"/>
        </w:rPr>
        <w:t>大学英语1</w:t>
      </w:r>
      <w:r>
        <w:rPr>
          <w:rFonts w:hint="eastAsia"/>
          <w:color w:val="000000"/>
          <w:sz w:val="24"/>
        </w:rPr>
        <w:t>、</w:t>
      </w:r>
      <w:r>
        <w:rPr>
          <w:rFonts w:hint="eastAsia"/>
          <w:sz w:val="24"/>
        </w:rPr>
        <w:t>大学英语2</w:t>
      </w:r>
      <w:r>
        <w:rPr>
          <w:rFonts w:hint="eastAsia"/>
          <w:color w:val="000000"/>
          <w:sz w:val="24"/>
        </w:rPr>
        <w:t>、</w:t>
      </w:r>
      <w:r>
        <w:rPr>
          <w:rFonts w:hint="eastAsia"/>
          <w:sz w:val="24"/>
        </w:rPr>
        <w:t>艺术类选修课</w:t>
      </w:r>
      <w:r>
        <w:rPr>
          <w:rFonts w:hint="eastAsia"/>
          <w:color w:val="000000"/>
          <w:sz w:val="24"/>
        </w:rPr>
        <w:t>、</w:t>
      </w:r>
      <w:r>
        <w:rPr>
          <w:rFonts w:hint="eastAsia"/>
          <w:sz w:val="24"/>
        </w:rPr>
        <w:t>人文类选修课</w:t>
      </w:r>
      <w:r>
        <w:rPr>
          <w:rFonts w:hint="eastAsia"/>
          <w:color w:val="000000"/>
          <w:sz w:val="24"/>
        </w:rPr>
        <w:t>、</w:t>
      </w:r>
      <w:r>
        <w:rPr>
          <w:rFonts w:hint="eastAsia"/>
          <w:sz w:val="24"/>
        </w:rPr>
        <w:t>科技素养类选修课</w:t>
      </w:r>
      <w:r>
        <w:rPr>
          <w:rFonts w:hint="eastAsia"/>
          <w:color w:val="000000"/>
          <w:sz w:val="24"/>
        </w:rPr>
        <w:t>、</w:t>
      </w:r>
      <w:r>
        <w:rPr>
          <w:rFonts w:hint="eastAsia"/>
          <w:sz w:val="24"/>
        </w:rPr>
        <w:t>其他通识类选修课</w:t>
      </w:r>
      <w:r>
        <w:rPr>
          <w:rFonts w:hint="eastAsia"/>
          <w:sz w:val="24"/>
          <w:lang w:eastAsia="zh-CN"/>
        </w:rPr>
        <w:t>。</w:t>
      </w:r>
    </w:p>
    <w:p w14:paraId="1EE7E5ED">
      <w:pPr>
        <w:pStyle w:val="4"/>
        <w:numPr>
          <w:ilvl w:val="0"/>
          <w:numId w:val="5"/>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480" w:firstLineChars="200"/>
        <w:contextualSpacing/>
        <w:rPr>
          <w:sz w:val="24"/>
        </w:rPr>
      </w:pPr>
      <w:r>
        <w:rPr>
          <w:rFonts w:hint="eastAsia"/>
          <w:sz w:val="24"/>
        </w:rPr>
        <w:t>设计基础</w:t>
      </w:r>
      <w:r>
        <w:rPr>
          <w:rFonts w:hint="eastAsia"/>
          <w:color w:val="000000"/>
          <w:sz w:val="24"/>
        </w:rPr>
        <w:t>、</w:t>
      </w:r>
      <w:r>
        <w:rPr>
          <w:rFonts w:hint="eastAsia"/>
          <w:sz w:val="24"/>
        </w:rPr>
        <w:t>设计制图与CAD</w:t>
      </w:r>
      <w:r>
        <w:rPr>
          <w:rFonts w:hint="eastAsia"/>
          <w:color w:val="000000"/>
          <w:sz w:val="24"/>
        </w:rPr>
        <w:t>、</w:t>
      </w:r>
      <w:r>
        <w:rPr>
          <w:rFonts w:hint="eastAsia"/>
          <w:sz w:val="24"/>
        </w:rPr>
        <w:t>计算机辅助设计PS</w:t>
      </w:r>
      <w:r>
        <w:rPr>
          <w:rFonts w:hint="eastAsia"/>
          <w:color w:val="000000"/>
          <w:sz w:val="24"/>
        </w:rPr>
        <w:t>、</w:t>
      </w:r>
      <w:r>
        <w:rPr>
          <w:rFonts w:hint="eastAsia"/>
          <w:sz w:val="24"/>
        </w:rPr>
        <w:t>艺术设计概论</w:t>
      </w:r>
    </w:p>
    <w:p w14:paraId="7724A170">
      <w:pPr>
        <w:snapToGrid w:val="0"/>
        <w:spacing w:line="360" w:lineRule="auto"/>
        <w:ind w:firstLine="480" w:firstLineChars="200"/>
        <w:contextualSpacing/>
        <w:rPr>
          <w:sz w:val="24"/>
        </w:rPr>
      </w:pPr>
    </w:p>
    <w:p w14:paraId="79086925">
      <w:pPr>
        <w:numPr>
          <w:ilvl w:val="0"/>
          <w:numId w:val="6"/>
        </w:numPr>
        <w:snapToGrid w:val="0"/>
        <w:spacing w:line="360" w:lineRule="auto"/>
        <w:ind w:firstLine="480" w:firstLineChars="200"/>
        <w:contextualSpacing/>
        <w:rPr>
          <w:sz w:val="24"/>
        </w:rPr>
      </w:pPr>
      <w:r>
        <w:rPr>
          <w:sz w:val="24"/>
        </w:rPr>
        <w:t>专业核心课程</w:t>
      </w:r>
    </w:p>
    <w:p w14:paraId="4AEEC4DA">
      <w:pPr>
        <w:numPr>
          <w:numId w:val="0"/>
        </w:numPr>
        <w:snapToGrid w:val="0"/>
        <w:spacing w:line="360" w:lineRule="auto"/>
        <w:ind w:firstLine="480" w:firstLineChars="200"/>
        <w:contextualSpacing/>
      </w:pPr>
      <w:r>
        <w:rPr>
          <w:rFonts w:hint="eastAsia"/>
          <w:sz w:val="24"/>
        </w:rPr>
        <w:t>手绘效果图表现</w:t>
      </w:r>
      <w:r>
        <w:rPr>
          <w:rFonts w:hint="eastAsia"/>
          <w:color w:val="000000"/>
          <w:sz w:val="24"/>
        </w:rPr>
        <w:t>、</w:t>
      </w:r>
      <w:r>
        <w:rPr>
          <w:rFonts w:hint="eastAsia"/>
          <w:sz w:val="24"/>
        </w:rPr>
        <w:t>计算机辅助设计SU</w:t>
      </w:r>
      <w:r>
        <w:rPr>
          <w:rFonts w:hint="eastAsia"/>
          <w:color w:val="000000"/>
          <w:sz w:val="24"/>
        </w:rPr>
        <w:t>、</w:t>
      </w:r>
      <w:r>
        <w:rPr>
          <w:rFonts w:hint="eastAsia"/>
          <w:sz w:val="24"/>
        </w:rPr>
        <w:t>景观施工图深化设计</w:t>
      </w:r>
      <w:r>
        <w:rPr>
          <w:rFonts w:hint="eastAsia"/>
          <w:color w:val="000000"/>
          <w:sz w:val="24"/>
        </w:rPr>
        <w:t>、</w:t>
      </w:r>
      <w:r>
        <w:rPr>
          <w:rFonts w:hint="eastAsia"/>
          <w:sz w:val="24"/>
        </w:rPr>
        <w:t>植物配置与造景</w:t>
      </w:r>
      <w:r>
        <w:rPr>
          <w:rFonts w:hint="eastAsia"/>
          <w:color w:val="000000"/>
          <w:sz w:val="24"/>
        </w:rPr>
        <w:t>、</w:t>
      </w:r>
      <w:r>
        <w:rPr>
          <w:rFonts w:hint="eastAsia"/>
          <w:sz w:val="24"/>
        </w:rPr>
        <w:t>住宅空间设计</w:t>
      </w:r>
      <w:r>
        <w:rPr>
          <w:rFonts w:hint="eastAsia"/>
          <w:color w:val="000000"/>
          <w:sz w:val="24"/>
        </w:rPr>
        <w:t>、</w:t>
      </w:r>
      <w:r>
        <w:rPr>
          <w:rFonts w:hint="eastAsia"/>
          <w:sz w:val="24"/>
        </w:rPr>
        <w:t>公共空间设计</w:t>
      </w:r>
      <w:r>
        <w:rPr>
          <w:rFonts w:hint="eastAsia"/>
          <w:color w:val="000000"/>
          <w:sz w:val="24"/>
        </w:rPr>
        <w:t>、</w:t>
      </w:r>
      <w:r>
        <w:rPr>
          <w:rFonts w:hint="eastAsia"/>
          <w:sz w:val="24"/>
        </w:rPr>
        <w:t>景观规划设计</w:t>
      </w: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15" w:type="pct"/>
        <w:jc w:val="center"/>
        <w:tblLayout w:type="autofit"/>
        <w:tblCellMar>
          <w:top w:w="0" w:type="dxa"/>
          <w:left w:w="0" w:type="dxa"/>
          <w:bottom w:w="0" w:type="dxa"/>
          <w:right w:w="0" w:type="dxa"/>
        </w:tblCellMar>
      </w:tblPr>
      <w:tblGrid>
        <w:gridCol w:w="565"/>
        <w:gridCol w:w="3279"/>
        <w:gridCol w:w="3704"/>
        <w:gridCol w:w="1940"/>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1"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7"/>
              </w:numPr>
              <w:spacing w:line="272" w:lineRule="exact"/>
              <w:ind w:right="99"/>
              <w:jc w:val="center"/>
              <w:rPr>
                <w:rFonts w:hint="eastAsia" w:ascii="宋体" w:hAnsi="宋体" w:eastAsia="宋体" w:cs="宋体"/>
                <w:sz w:val="21"/>
                <w:szCs w:val="21"/>
                <w:lang w:eastAsia="zh-CN"/>
              </w:rPr>
            </w:pPr>
          </w:p>
        </w:tc>
        <w:tc>
          <w:tcPr>
            <w:tcW w:w="1727" w:type="pct"/>
            <w:tcBorders>
              <w:top w:val="single" w:color="000000" w:sz="4" w:space="0"/>
              <w:left w:val="single" w:color="auto" w:sz="4" w:space="0"/>
              <w:bottom w:val="single" w:color="000000" w:sz="4" w:space="0"/>
              <w:right w:val="single" w:color="000000" w:sz="4" w:space="0"/>
            </w:tcBorders>
            <w:shd w:val="clear"/>
            <w:vAlign w:val="center"/>
          </w:tcPr>
          <w:p w14:paraId="7D2FFE10">
            <w:pPr>
              <w:pStyle w:val="133"/>
              <w:spacing w:line="286" w:lineRule="exact"/>
              <w:ind w:left="103" w:leftChars="0"/>
              <w:jc w:val="center"/>
              <w:rPr>
                <w:rFonts w:hint="eastAsia" w:ascii="宋体" w:hAnsi="宋体" w:eastAsia="宋体" w:cs="宋体"/>
                <w:kern w:val="0"/>
                <w:sz w:val="21"/>
                <w:szCs w:val="21"/>
                <w:lang w:val="en-US" w:eastAsia="zh-CN" w:bidi="ar-SA"/>
              </w:rPr>
            </w:pPr>
            <w:r>
              <w:rPr>
                <w:rFonts w:hint="eastAsia" w:ascii="Times New Roman" w:hAnsi="Times New Roman" w:eastAsia="宋体" w:cs="Times New Roman"/>
                <w:sz w:val="24"/>
              </w:rPr>
              <w:t>手绘效果图表现</w:t>
            </w:r>
          </w:p>
        </w:tc>
        <w:tc>
          <w:tcPr>
            <w:tcW w:w="1951" w:type="pct"/>
            <w:tcBorders>
              <w:top w:val="single" w:color="000000" w:sz="4" w:space="0"/>
              <w:left w:val="single" w:color="000000" w:sz="4" w:space="0"/>
              <w:bottom w:val="single" w:color="000000" w:sz="4" w:space="0"/>
              <w:right w:val="single" w:color="000000" w:sz="4" w:space="0"/>
            </w:tcBorders>
            <w:shd w:val="clear"/>
            <w:vAlign w:val="center"/>
          </w:tcPr>
          <w:p w14:paraId="3532B4A2">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运用手绘技法快速表达景观设计概念、空间布局、植物形态、材质肌理及场景氛围，用于方案构思推敲与初步沟通。</w:t>
            </w:r>
          </w:p>
        </w:tc>
        <w:tc>
          <w:tcPr>
            <w:tcW w:w="1022" w:type="pct"/>
            <w:tcBorders>
              <w:top w:val="single" w:color="000000" w:sz="4" w:space="0"/>
              <w:left w:val="single" w:color="000000" w:sz="4" w:space="0"/>
              <w:bottom w:val="single" w:color="000000" w:sz="4" w:space="0"/>
              <w:right w:val="single" w:color="000000" w:sz="4" w:space="0"/>
            </w:tcBorders>
            <w:shd w:val="clear"/>
            <w:vAlign w:val="top"/>
          </w:tcPr>
          <w:p w14:paraId="7548786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val="en-US" w:eastAsia="zh-CN"/>
              </w:rPr>
            </w:pPr>
            <w:r>
              <w:rPr>
                <w:rFonts w:hint="eastAsia" w:ascii="宋体" w:hAnsi="宋体" w:eastAsia="宋体" w:cs="宋体"/>
                <w:i w:val="0"/>
                <w:iCs w:val="0"/>
                <w:caps w:val="0"/>
                <w:spacing w:val="0"/>
                <w:sz w:val="18"/>
                <w:szCs w:val="18"/>
                <w:shd w:val="clear" w:fill="FFFFFF"/>
              </w:rPr>
              <w:t>掌握景观透视（一点、两点）、线稿绘制、马克笔/彩铅着色技巧、植物单体与组合表现、地形地貌表达、空间氛围营造。要求能熟练运用手绘进行设计构思记录、方案草图和概念效果表达。</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7"/>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5547799E">
            <w:pPr>
              <w:pStyle w:val="133"/>
              <w:spacing w:line="286" w:lineRule="exact"/>
              <w:ind w:left="103" w:leftChars="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rPr>
              <w:t>计算机辅助设计SU</w:t>
            </w:r>
          </w:p>
        </w:tc>
        <w:tc>
          <w:tcPr>
            <w:tcW w:w="1951" w:type="pct"/>
            <w:tcBorders>
              <w:top w:val="single" w:color="000000" w:sz="4" w:space="0"/>
              <w:left w:val="single" w:color="000000" w:sz="4" w:space="0"/>
              <w:bottom w:val="single" w:color="000000" w:sz="4" w:space="0"/>
              <w:right w:val="single" w:color="000000" w:sz="4" w:space="0"/>
            </w:tcBorders>
            <w:vAlign w:val="center"/>
          </w:tcPr>
          <w:p w14:paraId="32119557">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both"/>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运用SketchUp软件创建景观场地三维模型，进行空间布局、地形塑造、构筑物建模、材质赋予及初步光影分析，辅助设计方案深化与可视化展示。</w:t>
            </w:r>
          </w:p>
        </w:tc>
        <w:tc>
          <w:tcPr>
            <w:tcW w:w="1022" w:type="pct"/>
            <w:tcBorders>
              <w:top w:val="single" w:color="000000" w:sz="4" w:space="0"/>
              <w:left w:val="single" w:color="000000" w:sz="4" w:space="0"/>
              <w:bottom w:val="single" w:color="000000" w:sz="4" w:space="0"/>
              <w:right w:val="single" w:color="000000" w:sz="4" w:space="0"/>
            </w:tcBorders>
          </w:tcPr>
          <w:p w14:paraId="679AF681">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SketchUp基础操作、地形建模技巧、硬质景观（铺装、台阶、景墙、小品等）建模、植物组件应用、材质库管理、光影设置、场景动画制作。要求能独立完成景观方案的SU模型搭建，并用于方案推敲和初步汇报。</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7"/>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14311C1D">
            <w:pPr>
              <w:pStyle w:val="133"/>
              <w:spacing w:line="286" w:lineRule="exact"/>
              <w:ind w:left="103" w:leftChars="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rPr>
              <w:t>景观施工图深化设计</w:t>
            </w:r>
          </w:p>
        </w:tc>
        <w:tc>
          <w:tcPr>
            <w:tcW w:w="1951" w:type="pct"/>
            <w:tcBorders>
              <w:top w:val="single" w:color="000000" w:sz="4" w:space="0"/>
              <w:left w:val="single" w:color="000000" w:sz="4" w:space="0"/>
              <w:bottom w:val="single" w:color="000000" w:sz="4" w:space="0"/>
              <w:right w:val="single" w:color="000000" w:sz="4" w:space="0"/>
            </w:tcBorders>
            <w:vAlign w:val="center"/>
          </w:tcPr>
          <w:p w14:paraId="3B105323">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both"/>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将景观设计方案转化为符合国家制图规范的详细施工图纸，包括总图、竖向设计、铺装、种植、水电、景观构筑物详图等，指导现场施工。</w:t>
            </w:r>
          </w:p>
        </w:tc>
        <w:tc>
          <w:tcPr>
            <w:tcW w:w="1022" w:type="pct"/>
            <w:tcBorders>
              <w:top w:val="single" w:color="000000" w:sz="4" w:space="0"/>
              <w:left w:val="single" w:color="000000" w:sz="4" w:space="0"/>
              <w:bottom w:val="single" w:color="000000" w:sz="4" w:space="0"/>
              <w:right w:val="single" w:color="000000" w:sz="4" w:space="0"/>
            </w:tcBorders>
          </w:tcPr>
          <w:p w14:paraId="7C522DF1">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熟练掌握AutoCAD软件操作；精通国家景观制图规范和图例；掌握景观总平面图、竖向设计图、铺装平面图、种植设计图、索引图、各类详图（节点、大样）的绘制标准与深度要求；了解材料标注与施工工艺表达。要求绘图准确、规范、清晰，能有效指导施工。</w:t>
            </w: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086EA9AC">
            <w:pPr>
              <w:pStyle w:val="133"/>
              <w:spacing w:line="286" w:lineRule="exact"/>
              <w:ind w:left="103" w:leftChars="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rPr>
              <w:t>植物配置与造景</w:t>
            </w:r>
          </w:p>
        </w:tc>
        <w:tc>
          <w:tcPr>
            <w:tcW w:w="1951" w:type="pct"/>
            <w:tcBorders>
              <w:top w:val="single" w:color="000000" w:sz="4" w:space="0"/>
              <w:left w:val="single" w:color="000000" w:sz="4" w:space="0"/>
              <w:bottom w:val="single" w:color="000000" w:sz="4" w:space="0"/>
              <w:right w:val="single" w:color="000000" w:sz="4" w:space="0"/>
            </w:tcBorders>
            <w:vAlign w:val="center"/>
          </w:tcPr>
          <w:p w14:paraId="186FE9AD">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both"/>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根据项目需求、地域特点及生态原则，进行植物种类选择、空间配置、季相搭配、群落构建，营造具有生态、美学和功能性的植物景观。</w:t>
            </w:r>
          </w:p>
        </w:tc>
        <w:tc>
          <w:tcPr>
            <w:tcW w:w="1022" w:type="pct"/>
            <w:tcBorders>
              <w:top w:val="single" w:color="000000" w:sz="4" w:space="0"/>
              <w:left w:val="single" w:color="000000" w:sz="4" w:space="0"/>
              <w:bottom w:val="single" w:color="000000" w:sz="4" w:space="0"/>
              <w:right w:val="single" w:color="000000" w:sz="4" w:space="0"/>
            </w:tcBorders>
          </w:tcPr>
          <w:p w14:paraId="1864628C">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常见园林植物（乔木、灌木、地被、花卉）的识别、生态习性、观赏特性；学习植物配置原则（美学、生态、功能）；掌握不同空间类型（居住区、公园、广场、道路等）的植物设计要点；了解植物群落结构与季相变化设计。要求能独立完成符合项目定位和规范的种植设计方案（含植物名录表）。</w:t>
            </w: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33F69D4D">
            <w:pPr>
              <w:pStyle w:val="133"/>
              <w:spacing w:line="286" w:lineRule="exact"/>
              <w:ind w:left="103" w:leftChars="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rPr>
              <w:t>住宅空间设计</w:t>
            </w:r>
          </w:p>
        </w:tc>
        <w:tc>
          <w:tcPr>
            <w:tcW w:w="1951" w:type="pct"/>
            <w:tcBorders>
              <w:top w:val="single" w:color="000000" w:sz="4" w:space="0"/>
              <w:left w:val="single" w:color="000000" w:sz="4" w:space="0"/>
              <w:bottom w:val="single" w:color="000000" w:sz="4" w:space="0"/>
              <w:right w:val="single" w:color="000000" w:sz="4" w:space="0"/>
            </w:tcBorders>
            <w:shd w:val="clear"/>
            <w:vAlign w:val="center"/>
          </w:tcPr>
          <w:p w14:paraId="16FD665F">
            <w:pPr>
              <w:pStyle w:val="133"/>
              <w:keepNext w:val="0"/>
              <w:keepLines w:val="0"/>
              <w:pageBreakBefore w:val="0"/>
              <w:widowControl w:val="0"/>
              <w:kinsoku/>
              <w:wordWrap/>
              <w:overflowPunct/>
              <w:topLinePunct w:val="0"/>
              <w:autoSpaceDE/>
              <w:autoSpaceDN/>
              <w:bidi w:val="0"/>
              <w:adjustRightInd/>
              <w:snapToGrid/>
              <w:spacing w:before="102"/>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针对公寓、小型住宅等空间，进行功能布局优化、风格定位、流线设计，解决小型空间的空间利用、收纳、采光通风等问题。</w:t>
            </w:r>
          </w:p>
        </w:tc>
        <w:tc>
          <w:tcPr>
            <w:tcW w:w="1022" w:type="pct"/>
            <w:tcBorders>
              <w:top w:val="single" w:color="000000" w:sz="4" w:space="0"/>
              <w:left w:val="single" w:color="000000" w:sz="4" w:space="0"/>
              <w:bottom w:val="single" w:color="000000" w:sz="4" w:space="0"/>
              <w:right w:val="single" w:color="000000" w:sz="4" w:space="0"/>
            </w:tcBorders>
            <w:shd w:val="clear"/>
            <w:vAlign w:val="top"/>
          </w:tcPr>
          <w:p w14:paraId="124D045C">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研究居住行为与人体工程学；掌握小型空间功能分区与动线设计方法；学习空间拓展、收纳系统设计技巧；了解常见住宅类型（平层、LOFT、小户型）的设计要点。要求能独立完成符合客户需求与规范的住宅空间设计方案（含平面、立面、效果图）。</w:t>
            </w: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23F97AC7">
            <w:pPr>
              <w:pStyle w:val="133"/>
              <w:spacing w:line="286" w:lineRule="exact"/>
              <w:ind w:left="103" w:leftChars="0"/>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rPr>
              <w:t>公共空间设计</w:t>
            </w:r>
          </w:p>
        </w:tc>
        <w:tc>
          <w:tcPr>
            <w:tcW w:w="1951" w:type="pct"/>
            <w:tcBorders>
              <w:top w:val="single" w:color="000000" w:sz="4" w:space="0"/>
              <w:left w:val="single" w:color="000000" w:sz="4" w:space="0"/>
              <w:bottom w:val="single" w:color="000000" w:sz="4" w:space="0"/>
              <w:right w:val="single" w:color="000000" w:sz="4" w:space="0"/>
            </w:tcBorders>
            <w:shd w:val="clear"/>
            <w:vAlign w:val="center"/>
          </w:tcPr>
          <w:p w14:paraId="34E7F79D">
            <w:pPr>
              <w:pStyle w:val="133"/>
              <w:keepNext w:val="0"/>
              <w:keepLines w:val="0"/>
              <w:pageBreakBefore w:val="0"/>
              <w:widowControl w:val="0"/>
              <w:kinsoku/>
              <w:wordWrap/>
              <w:overflowPunct/>
              <w:topLinePunct w:val="0"/>
              <w:autoSpaceDE/>
              <w:autoSpaceDN/>
              <w:bidi w:val="0"/>
              <w:adjustRightInd/>
              <w:snapToGrid/>
              <w:spacing w:before="102"/>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针对办公空间、中小型商业（如咖啡厅、精品店、会所等）、展示空间等，进行符合商业定位、功能需求、品牌形象的设计方案规划。</w:t>
            </w:r>
          </w:p>
        </w:tc>
        <w:tc>
          <w:tcPr>
            <w:tcW w:w="1022" w:type="pct"/>
            <w:tcBorders>
              <w:top w:val="single" w:color="000000" w:sz="4" w:space="0"/>
              <w:left w:val="single" w:color="000000" w:sz="4" w:space="0"/>
              <w:bottom w:val="single" w:color="000000" w:sz="4" w:space="0"/>
              <w:right w:val="single" w:color="000000" w:sz="4" w:space="0"/>
            </w:tcBorders>
            <w:shd w:val="clear"/>
            <w:vAlign w:val="top"/>
          </w:tcPr>
          <w:p w14:paraId="42131B4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掌握商业空间业态分析、动线与分区设计、品牌形象融入空间设计、展陈设计原理、公共空间安全规范；学习不同类型商业空间（办公、餐饮、零售）的设计特点。要求能完成主题明确、功能合理、具有商业价值的公共空间方案设计。</w:t>
            </w: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09474E15">
            <w:pPr>
              <w:pStyle w:val="133"/>
              <w:spacing w:line="286" w:lineRule="exact"/>
              <w:ind w:left="103" w:leftChars="0"/>
              <w:jc w:val="center"/>
              <w:rPr>
                <w:rFonts w:hint="eastAsia" w:ascii="Times New Roman" w:hAnsi="Times New Roman" w:eastAsia="宋体" w:cs="Times New Roman"/>
                <w:sz w:val="24"/>
              </w:rPr>
            </w:pPr>
            <w:r>
              <w:rPr>
                <w:rFonts w:hint="eastAsia" w:ascii="Times New Roman" w:hAnsi="Times New Roman" w:eastAsia="宋体" w:cs="Times New Roman"/>
                <w:sz w:val="24"/>
              </w:rPr>
              <w:t>景观规划设计</w:t>
            </w:r>
          </w:p>
          <w:p w14:paraId="4008AAB9">
            <w:pPr>
              <w:pStyle w:val="133"/>
              <w:spacing w:line="286" w:lineRule="exact"/>
              <w:ind w:left="103" w:leftChars="0"/>
              <w:jc w:val="center"/>
              <w:rPr>
                <w:rFonts w:hint="eastAsia" w:ascii="Times New Roman" w:hAnsi="Times New Roman" w:eastAsia="宋体" w:cs="Times New Roman"/>
                <w:sz w:val="24"/>
                <w:lang w:eastAsia="zh-CN"/>
              </w:rPr>
            </w:pPr>
          </w:p>
        </w:tc>
        <w:tc>
          <w:tcPr>
            <w:tcW w:w="1951" w:type="pct"/>
            <w:tcBorders>
              <w:top w:val="single" w:color="000000" w:sz="4" w:space="0"/>
              <w:left w:val="single" w:color="000000" w:sz="4" w:space="0"/>
              <w:bottom w:val="single" w:color="000000" w:sz="4" w:space="0"/>
              <w:right w:val="single" w:color="000000" w:sz="4" w:space="0"/>
            </w:tcBorders>
            <w:vAlign w:val="center"/>
          </w:tcPr>
          <w:p w14:paraId="7921557D">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both"/>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针对较大尺度的区域（如城市公园、滨水带、风景区、旅游度假区等），进行概念规划、总体布局、功能分区、交通组织、生态系统构建及核心节点设计。</w:t>
            </w:r>
          </w:p>
        </w:tc>
        <w:tc>
          <w:tcPr>
            <w:tcW w:w="1022" w:type="pct"/>
            <w:tcBorders>
              <w:top w:val="single" w:color="000000" w:sz="4" w:space="0"/>
              <w:left w:val="single" w:color="000000" w:sz="4" w:space="0"/>
              <w:bottom w:val="single" w:color="000000" w:sz="4" w:space="0"/>
              <w:right w:val="single" w:color="000000" w:sz="4" w:space="0"/>
            </w:tcBorders>
          </w:tcPr>
          <w:p w14:paraId="0ED99606">
            <w:pPr>
              <w:pStyle w:val="133"/>
              <w:ind w:firstLine="360" w:firstLineChars="200"/>
              <w:rPr>
                <w:rFonts w:hint="eastAsia" w:ascii="宋体" w:hAnsi="宋体" w:eastAsia="宋体" w:cs="宋体"/>
                <w:sz w:val="24"/>
                <w:szCs w:val="21"/>
                <w:lang w:eastAsia="zh-CN"/>
              </w:rPr>
            </w:pPr>
            <w:r>
              <w:rPr>
                <w:rFonts w:hint="eastAsia" w:ascii="宋体" w:hAnsi="宋体" w:eastAsia="宋体" w:cs="宋体"/>
                <w:kern w:val="2"/>
                <w:sz w:val="18"/>
                <w:szCs w:val="18"/>
                <w:lang w:val="en-US" w:eastAsia="zh-CN" w:bidi="ar-SA"/>
              </w:rPr>
              <w:t>掌握景观规划的程序与方法；学习场地综合分析与评价（自然、人文、社会）；掌握总体规划布局、功能分区、交通系统（车行、人行、慢行）、竖向设计、水系规划、生态系统规划；学习核心景观节点概念设计；了解相关规划法规与规范。要求能完成具有前瞻性、生态性和可操作性的景观规划方案。</w:t>
            </w:r>
          </w:p>
        </w:tc>
      </w:tr>
    </w:tbl>
    <w:p w14:paraId="65B6CBE5">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sz w:val="24"/>
        </w:rPr>
      </w:pPr>
      <w:r>
        <w:rPr>
          <w:rFonts w:hint="eastAsia"/>
          <w:sz w:val="24"/>
        </w:rPr>
        <w:t>装饰图案</w:t>
      </w:r>
      <w:r>
        <w:rPr>
          <w:rFonts w:hint="eastAsia"/>
          <w:sz w:val="24"/>
          <w:lang w:val="en-US" w:eastAsia="zh-CN"/>
        </w:rPr>
        <w:t>、</w:t>
      </w:r>
      <w:r>
        <w:rPr>
          <w:rFonts w:hint="eastAsia"/>
          <w:sz w:val="24"/>
        </w:rPr>
        <w:t>版式设计</w:t>
      </w:r>
      <w:r>
        <w:rPr>
          <w:rFonts w:hint="eastAsia"/>
          <w:sz w:val="24"/>
          <w:lang w:val="en-US" w:eastAsia="zh-CN"/>
        </w:rPr>
        <w:t>、</w:t>
      </w:r>
      <w:r>
        <w:rPr>
          <w:rFonts w:hint="eastAsia"/>
          <w:sz w:val="24"/>
        </w:rPr>
        <w:t>AIGC基础与应用</w:t>
      </w:r>
      <w:r>
        <w:rPr>
          <w:rFonts w:hint="eastAsia"/>
          <w:sz w:val="24"/>
          <w:lang w:val="en-US" w:eastAsia="zh-CN"/>
        </w:rPr>
        <w:t>、</w:t>
      </w:r>
      <w:r>
        <w:rPr>
          <w:rFonts w:hint="eastAsia"/>
          <w:sz w:val="24"/>
        </w:rPr>
        <w:t>展示设计</w:t>
      </w:r>
      <w:r>
        <w:rPr>
          <w:rFonts w:hint="eastAsia"/>
          <w:sz w:val="24"/>
          <w:lang w:val="en-US" w:eastAsia="zh-CN"/>
        </w:rPr>
        <w:t>、</w:t>
      </w:r>
      <w:r>
        <w:rPr>
          <w:rFonts w:hint="eastAsia"/>
          <w:sz w:val="24"/>
        </w:rPr>
        <w:t>室内装饰工程概预算</w:t>
      </w:r>
    </w:p>
    <w:p w14:paraId="464D1422">
      <w:pPr>
        <w:pStyle w:val="4"/>
        <w:numPr>
          <w:ilvl w:val="0"/>
          <w:numId w:val="5"/>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51FA2AAD">
      <w:pPr>
        <w:snapToGrid w:val="0"/>
        <w:spacing w:line="360" w:lineRule="auto"/>
        <w:ind w:firstLine="480" w:firstLineChars="200"/>
        <w:contextualSpacing/>
        <w:rPr>
          <w:sz w:val="24"/>
        </w:rPr>
      </w:pPr>
      <w:r>
        <w:rPr>
          <w:rFonts w:hint="eastAsia"/>
          <w:sz w:val="24"/>
        </w:rPr>
        <w:t>CAD现场测量集训</w:t>
      </w:r>
      <w:r>
        <w:rPr>
          <w:rFonts w:hint="eastAsia"/>
          <w:sz w:val="24"/>
          <w:lang w:val="en-US" w:eastAsia="zh-CN"/>
        </w:rPr>
        <w:t>、</w:t>
      </w:r>
      <w:r>
        <w:rPr>
          <w:rFonts w:hint="eastAsia"/>
          <w:sz w:val="24"/>
        </w:rPr>
        <w:t>计算机辅助设计SU集训</w:t>
      </w:r>
      <w:r>
        <w:rPr>
          <w:rFonts w:hint="eastAsia"/>
          <w:sz w:val="24"/>
          <w:lang w:val="en-US" w:eastAsia="zh-CN"/>
        </w:rPr>
        <w:t>、</w:t>
      </w:r>
      <w:r>
        <w:rPr>
          <w:rFonts w:hint="eastAsia"/>
          <w:sz w:val="24"/>
        </w:rPr>
        <w:t>综合实训</w:t>
      </w:r>
      <w:r>
        <w:rPr>
          <w:rFonts w:hint="eastAsia"/>
          <w:sz w:val="24"/>
          <w:lang w:val="en-US" w:eastAsia="zh-CN"/>
        </w:rPr>
        <w:t>、</w:t>
      </w:r>
      <w:r>
        <w:rPr>
          <w:rFonts w:hint="eastAsia"/>
          <w:sz w:val="24"/>
        </w:rPr>
        <w:t>毕业设计</w:t>
      </w:r>
    </w:p>
    <w:p w14:paraId="20E1E692">
      <w:pPr>
        <w:snapToGrid w:val="0"/>
        <w:spacing w:line="360" w:lineRule="auto"/>
        <w:ind w:firstLine="480" w:firstLineChars="200"/>
        <w:contextualSpacing/>
        <w:rPr>
          <w:sz w:val="24"/>
        </w:rPr>
      </w:pPr>
      <w:r>
        <w:rPr>
          <w:sz w:val="24"/>
        </w:rPr>
        <w:t>（2）实习</w:t>
      </w:r>
    </w:p>
    <w:p w14:paraId="1FEB4425">
      <w:pPr>
        <w:snapToGrid w:val="0"/>
        <w:spacing w:line="360" w:lineRule="auto"/>
        <w:ind w:firstLine="480" w:firstLineChars="200"/>
        <w:contextualSpacing/>
        <w:rPr>
          <w:sz w:val="24"/>
        </w:rPr>
      </w:pPr>
      <w:r>
        <w:rPr>
          <w:rFonts w:hint="eastAsia" w:ascii="Times New Roman" w:hAnsi="Times New Roman" w:eastAsia="宋体" w:cs="Times New Roman"/>
          <w:sz w:val="24"/>
        </w:rPr>
        <w:t>在</w:t>
      </w:r>
      <w:r>
        <w:rPr>
          <w:rFonts w:hint="eastAsia" w:ascii="Times New Roman" w:hAnsi="Times New Roman" w:eastAsia="宋体" w:cs="Times New Roman"/>
          <w:sz w:val="24"/>
          <w:lang w:val="en-US" w:eastAsia="zh-CN"/>
        </w:rPr>
        <w:t>艺术</w:t>
      </w:r>
      <w:r>
        <w:rPr>
          <w:rFonts w:hint="eastAsia" w:ascii="Times New Roman" w:hAnsi="Times New Roman" w:eastAsia="宋体" w:cs="Times New Roman"/>
          <w:sz w:val="24"/>
        </w:rPr>
        <w:t>设计</w:t>
      </w:r>
      <w:r>
        <w:rPr>
          <w:rFonts w:hint="eastAsia" w:ascii="Times New Roman" w:hAnsi="Times New Roman" w:eastAsia="宋体" w:cs="Times New Roman"/>
          <w:sz w:val="24"/>
          <w:lang w:val="en-US" w:eastAsia="zh-CN"/>
        </w:rPr>
        <w:t>相关</w:t>
      </w:r>
      <w:r>
        <w:rPr>
          <w:rFonts w:hint="eastAsia" w:ascii="Times New Roman" w:hAnsi="Times New Roman" w:eastAsia="宋体" w:cs="Times New Roman"/>
          <w:sz w:val="24"/>
        </w:rPr>
        <w:t>企业进行实习，包括认识实习和岗位实习。学校建立稳定、够用的实习基地，选派专门的实习指导教师和人员，组织开展专业对口实习，加强对学生实习的指导、管理和考核。 实习实训既是实践性教学，也是专业课教学的重要内容，应注重理论与实践一体化教学。根据技能人才培养规律，结合企业生产周期，优化学期安排，灵活开展实践性教学。应严格执行《职业学校学生实习管理规定》和相关专业岗位实习标准要求。</w:t>
      </w:r>
    </w:p>
    <w:p w14:paraId="15572B96">
      <w:pPr>
        <w:pStyle w:val="4"/>
        <w:numPr>
          <w:ilvl w:val="0"/>
          <w:numId w:val="5"/>
        </w:numPr>
        <w:spacing w:line="360" w:lineRule="auto"/>
        <w:ind w:firstLine="480"/>
        <w:rPr>
          <w:rFonts w:hint="eastAsia"/>
          <w:b w:val="0"/>
          <w:bCs w:val="0"/>
        </w:rPr>
      </w:pPr>
      <w:bookmarkStart w:id="13" w:name="_Toc197702697"/>
      <w:r>
        <w:rPr>
          <w:b w:val="0"/>
          <w:bCs w:val="0"/>
        </w:rPr>
        <w:t>相关要求</w:t>
      </w:r>
      <w:bookmarkEnd w:id="13"/>
    </w:p>
    <w:p w14:paraId="505B88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sz w:val="24"/>
        </w:rPr>
      </w:pPr>
      <w:r>
        <w:rPr>
          <w:rFonts w:ascii="宋体" w:hAnsi="宋体" w:eastAsia="宋体" w:cs="宋体"/>
          <w:sz w:val="24"/>
          <w:szCs w:val="24"/>
        </w:rPr>
        <w:t>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374</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90" w:type="pct"/>
            <w:shd w:val="clear" w:color="auto" w:fill="auto"/>
            <w:noWrap/>
            <w:vAlign w:val="center"/>
          </w:tcPr>
          <w:p w14:paraId="2A26FCF9">
            <w:pPr>
              <w:snapToGrid w:val="0"/>
              <w:spacing w:line="360" w:lineRule="auto"/>
              <w:jc w:val="center"/>
              <w:rPr>
                <w:rFonts w:hint="default" w:eastAsia="宋体"/>
                <w:b/>
                <w:sz w:val="24"/>
                <w:szCs w:val="28"/>
                <w:lang w:val="en-US" w:eastAsia="zh-CN"/>
              </w:rPr>
            </w:pPr>
            <w:r>
              <w:rPr>
                <w:rFonts w:hint="eastAsia"/>
                <w:b/>
                <w:sz w:val="24"/>
                <w:szCs w:val="28"/>
                <w:lang w:val="en-US" w:eastAsia="zh-CN"/>
              </w:rPr>
              <w:t>45%</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320</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152</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168</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52%</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416</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164</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252</w:t>
            </w:r>
          </w:p>
        </w:tc>
        <w:tc>
          <w:tcPr>
            <w:tcW w:w="890"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60%</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rFonts w:hint="default" w:eastAsia="宋体"/>
                <w:b/>
                <w:sz w:val="24"/>
                <w:szCs w:val="28"/>
                <w:lang w:val="en-US" w:eastAsia="zh-CN"/>
              </w:rPr>
            </w:pPr>
            <w:r>
              <w:rPr>
                <w:rFonts w:hint="eastAsia"/>
                <w:b/>
                <w:sz w:val="24"/>
                <w:szCs w:val="28"/>
                <w:lang w:val="en-US" w:eastAsia="zh-CN"/>
              </w:rPr>
              <w:t>37%</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65</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96</w:t>
            </w:r>
          </w:p>
        </w:tc>
        <w:tc>
          <w:tcPr>
            <w:tcW w:w="890"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60%</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936</w:t>
            </w:r>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b/>
                <w:sz w:val="24"/>
                <w:szCs w:val="28"/>
              </w:rPr>
            </w:pPr>
            <w:r>
              <w:rPr>
                <w:rFonts w:hint="eastAsia"/>
                <w:b/>
                <w:sz w:val="24"/>
                <w:szCs w:val="28"/>
                <w:lang w:val="en-US" w:eastAsia="zh-CN"/>
              </w:rPr>
              <w:t>936</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2648</w:t>
            </w:r>
          </w:p>
        </w:tc>
        <w:tc>
          <w:tcPr>
            <w:tcW w:w="891"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834</w:t>
            </w:r>
          </w:p>
        </w:tc>
        <w:tc>
          <w:tcPr>
            <w:tcW w:w="891"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1814</w:t>
            </w:r>
          </w:p>
        </w:tc>
        <w:tc>
          <w:tcPr>
            <w:tcW w:w="890"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68%</w:t>
            </w:r>
            <w:r>
              <w:rPr>
                <w:rFonts w:hint="eastAsia" w:ascii="宋体" w:hAnsi="宋体"/>
                <w:vanish/>
                <w:color w:val="FF0000"/>
                <w:sz w:val="24"/>
                <w:szCs w:val="22"/>
                <w:lang w:val="en-US" w:eastAsia="zh-CN"/>
              </w:rPr>
              <w:t>686</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3BDEE31E">
      <w:pPr>
        <w:pStyle w:val="3"/>
        <w:spacing w:line="360" w:lineRule="auto"/>
        <w:rPr>
          <w:sz w:val="24"/>
          <w:szCs w:val="22"/>
        </w:rPr>
      </w:pPr>
      <w:bookmarkStart w:id="17" w:name="_Toc197702701"/>
      <w:r>
        <w:t>教学计划进程表</w:t>
      </w:r>
      <w:bookmarkStart w:id="18" w:name="_Toc422736381"/>
    </w:p>
    <w:p w14:paraId="5C4A4853">
      <w:pPr>
        <w:pStyle w:val="3"/>
        <w:numPr>
          <w:numId w:val="0"/>
        </w:numPr>
        <w:spacing w:line="360" w:lineRule="auto"/>
        <w:ind w:leftChars="-3"/>
        <w:rPr>
          <w:sz w:val="24"/>
          <w:szCs w:val="22"/>
        </w:rPr>
      </w:pPr>
      <w:r>
        <w:drawing>
          <wp:inline distT="0" distB="0" distL="114300" distR="114300">
            <wp:extent cx="5862955" cy="8618220"/>
            <wp:effectExtent l="0" t="0" r="444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862955" cy="8618220"/>
                    </a:xfrm>
                    <a:prstGeom prst="rect">
                      <a:avLst/>
                    </a:prstGeom>
                    <a:noFill/>
                    <a:ln>
                      <a:noFill/>
                    </a:ln>
                  </pic:spPr>
                </pic:pic>
              </a:graphicData>
            </a:graphic>
          </wp:inline>
        </w:drawing>
      </w:r>
      <w:r>
        <w:rPr>
          <w:rFonts w:hint="eastAsia"/>
          <w:vanish/>
          <w:color w:val="FF0000"/>
          <w:sz w:val="24"/>
          <w:szCs w:val="22"/>
        </w:rPr>
        <w:t>在excel表中计算后复制粘贴进来）</w:t>
      </w:r>
      <w:bookmarkEnd w:id="17"/>
    </w:p>
    <w:bookmarkEnd w:id="3"/>
    <w:bookmarkEnd w:id="18"/>
    <w:p w14:paraId="39A7FEDA">
      <w:pPr>
        <w:pStyle w:val="3"/>
        <w:spacing w:line="360" w:lineRule="auto"/>
      </w:pPr>
      <w:bookmarkStart w:id="19" w:name="_Toc197702702"/>
      <w:bookmarkStart w:id="20" w:name="OLE_LINK2"/>
      <w:bookmarkStart w:id="21" w:name="OLE_LINK3"/>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ascii="Times New Roman" w:hAnsi="Times New Roman" w:eastAsia="宋体" w:cs="Times New Roman"/>
          <w:sz w:val="24"/>
        </w:rPr>
        <w:t>艺术设计</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5281ABB2">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仿宋"/>
          <w:sz w:val="24"/>
        </w:rPr>
      </w:pPr>
      <w:r>
        <w:rPr>
          <w:rFonts w:ascii="宋体" w:hAnsi="宋体" w:cs="仿宋"/>
          <w:sz w:val="24"/>
        </w:rPr>
        <w:t>校内实训基地围绕专业的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132"/>
        <w:tblW w:w="0" w:type="auto"/>
        <w:jc w:val="center"/>
        <w:tblLayout w:type="autofit"/>
        <w:tblCellMar>
          <w:top w:w="0" w:type="dxa"/>
          <w:left w:w="0" w:type="dxa"/>
          <w:bottom w:w="0" w:type="dxa"/>
          <w:right w:w="0" w:type="dxa"/>
        </w:tblCellMar>
      </w:tblPr>
      <w:tblGrid>
        <w:gridCol w:w="242"/>
        <w:gridCol w:w="939"/>
        <w:gridCol w:w="4013"/>
        <w:gridCol w:w="4266"/>
      </w:tblGrid>
      <w:tr w14:paraId="4A97D3D5">
        <w:tblPrEx>
          <w:tblCellMar>
            <w:top w:w="0" w:type="dxa"/>
            <w:left w:w="0" w:type="dxa"/>
            <w:bottom w:w="0" w:type="dxa"/>
            <w:right w:w="0" w:type="dxa"/>
          </w:tblCellMar>
        </w:tblPrEx>
        <w:trPr>
          <w:trHeight w:val="587" w:hRule="exac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5C0C5B61">
            <w:pPr>
              <w:pStyle w:val="7"/>
              <w:spacing w:after="0"/>
              <w:jc w:val="center"/>
              <w:rPr>
                <w:rFonts w:ascii="宋体" w:hAnsi="宋体" w:cs="仿宋" w:eastAsiaTheme="minorEastAsia"/>
                <w:b/>
                <w:bCs/>
                <w:spacing w:val="-4"/>
                <w:sz w:val="20"/>
                <w:szCs w:val="20"/>
                <w:lang w:eastAsia="en-US"/>
              </w:rPr>
            </w:pPr>
            <w:r>
              <w:rPr>
                <w:rFonts w:ascii="宋体" w:hAnsi="宋体" w:cs="仿宋" w:eastAsiaTheme="minorEastAsia"/>
                <w:b/>
                <w:bCs/>
                <w:spacing w:val="-4"/>
                <w:sz w:val="24"/>
                <w:szCs w:val="20"/>
                <w:lang w:eastAsia="en-US"/>
              </w:rPr>
              <w:t xml:space="preserve">序 </w:t>
            </w:r>
          </w:p>
        </w:tc>
        <w:tc>
          <w:tcPr>
            <w:tcW w:w="0" w:type="auto"/>
            <w:tcBorders>
              <w:top w:val="single" w:color="auto" w:sz="4" w:space="0"/>
              <w:left w:val="single" w:color="auto" w:sz="4" w:space="0"/>
              <w:bottom w:val="single" w:color="auto" w:sz="4" w:space="0"/>
              <w:right w:val="single" w:color="auto" w:sz="4" w:space="0"/>
            </w:tcBorders>
            <w:vAlign w:val="center"/>
          </w:tcPr>
          <w:p w14:paraId="16B966CA">
            <w:pPr>
              <w:pStyle w:val="7"/>
              <w:spacing w:after="0"/>
              <w:jc w:val="center"/>
              <w:rPr>
                <w:rFonts w:ascii="宋体" w:hAnsi="宋体" w:cs="仿宋" w:eastAsiaTheme="minorEastAsia"/>
                <w:b/>
                <w:bCs/>
                <w:spacing w:val="-4"/>
                <w:sz w:val="20"/>
                <w:szCs w:val="20"/>
                <w:lang w:eastAsia="en-US"/>
              </w:rPr>
            </w:pPr>
            <w:r>
              <w:rPr>
                <w:rFonts w:ascii="宋体" w:hAnsi="宋体" w:cs="仿宋" w:eastAsiaTheme="minorEastAsia"/>
                <w:b/>
                <w:bCs/>
                <w:spacing w:val="-4"/>
                <w:sz w:val="24"/>
                <w:szCs w:val="20"/>
                <w:lang w:eastAsia="en-US"/>
              </w:rPr>
              <w:t>实训场所名称</w:t>
            </w:r>
          </w:p>
        </w:tc>
        <w:tc>
          <w:tcPr>
            <w:tcW w:w="0" w:type="auto"/>
            <w:tcBorders>
              <w:top w:val="single" w:color="000000" w:sz="4" w:space="0"/>
              <w:left w:val="single" w:color="auto" w:sz="4" w:space="0"/>
              <w:bottom w:val="single" w:color="000000" w:sz="4" w:space="0"/>
              <w:right w:val="single" w:color="000000" w:sz="4" w:space="0"/>
            </w:tcBorders>
            <w:vAlign w:val="center"/>
          </w:tcPr>
          <w:p w14:paraId="7FE516E1">
            <w:pPr>
              <w:pStyle w:val="7"/>
              <w:spacing w:after="0"/>
              <w:jc w:val="center"/>
              <w:rPr>
                <w:rFonts w:ascii="宋体" w:hAnsi="宋体" w:cs="仿宋" w:eastAsiaTheme="minorEastAsia"/>
                <w:b/>
                <w:bCs/>
                <w:spacing w:val="-4"/>
                <w:sz w:val="20"/>
                <w:szCs w:val="20"/>
                <w:lang w:eastAsia="en-US"/>
              </w:rPr>
            </w:pPr>
            <w:r>
              <w:rPr>
                <w:rFonts w:hint="eastAsia" w:ascii="宋体" w:hAnsi="宋体" w:cs="仿宋" w:eastAsiaTheme="minorEastAsia"/>
                <w:b/>
                <w:bCs/>
                <w:spacing w:val="-4"/>
                <w:sz w:val="24"/>
                <w:szCs w:val="20"/>
                <w:lang w:eastAsia="en-US"/>
              </w:rPr>
              <w:t>主要实训项目</w:t>
            </w:r>
          </w:p>
        </w:tc>
        <w:tc>
          <w:tcPr>
            <w:tcW w:w="0" w:type="auto"/>
            <w:tcBorders>
              <w:top w:val="single" w:color="000000" w:sz="4" w:space="0"/>
              <w:left w:val="single" w:color="000000" w:sz="4" w:space="0"/>
              <w:bottom w:val="single" w:color="000000" w:sz="4" w:space="0"/>
              <w:right w:val="single" w:color="000000" w:sz="4" w:space="0"/>
            </w:tcBorders>
            <w:vAlign w:val="center"/>
          </w:tcPr>
          <w:p w14:paraId="017CCA20">
            <w:pPr>
              <w:pStyle w:val="7"/>
              <w:spacing w:after="0"/>
              <w:jc w:val="center"/>
              <w:rPr>
                <w:rFonts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对应课程</w:t>
            </w:r>
          </w:p>
        </w:tc>
      </w:tr>
      <w:tr w14:paraId="220B37E5">
        <w:tblPrEx>
          <w:tblCellMar>
            <w:top w:w="0" w:type="dxa"/>
            <w:left w:w="0" w:type="dxa"/>
            <w:bottom w:w="0" w:type="dxa"/>
            <w:right w:w="0" w:type="dxa"/>
          </w:tblCellMar>
        </w:tblPrEx>
        <w:trPr>
          <w:trHeight w:val="857" w:hRule="exact"/>
          <w:jc w:val="center"/>
        </w:trPr>
        <w:tc>
          <w:tcPr>
            <w:tcW w:w="0" w:type="auto"/>
            <w:tcBorders>
              <w:top w:val="single" w:color="auto" w:sz="4" w:space="0"/>
              <w:left w:val="single" w:color="000000" w:sz="4" w:space="0"/>
              <w:bottom w:val="single" w:color="000000" w:sz="4" w:space="0"/>
              <w:right w:val="single" w:color="000000" w:sz="4" w:space="0"/>
            </w:tcBorders>
            <w:vAlign w:val="center"/>
          </w:tcPr>
          <w:p w14:paraId="232E94A1">
            <w:pPr>
              <w:pStyle w:val="7"/>
              <w:spacing w:after="0"/>
              <w:jc w:val="center"/>
              <w:rPr>
                <w:rFonts w:ascii="宋体" w:hAnsi="宋体" w:cs="仿宋" w:eastAsiaTheme="minorEastAsia"/>
                <w:spacing w:val="-4"/>
                <w:sz w:val="20"/>
                <w:szCs w:val="20"/>
                <w:lang w:eastAsia="en-US"/>
              </w:rPr>
            </w:pPr>
            <w:r>
              <w:rPr>
                <w:rFonts w:hint="eastAsia" w:ascii="宋体" w:hAnsi="宋体" w:cs="仿宋" w:eastAsiaTheme="minorEastAsia"/>
                <w:spacing w:val="-4"/>
                <w:sz w:val="20"/>
                <w:szCs w:val="20"/>
                <w:lang w:eastAsia="en-US"/>
              </w:rPr>
              <w:t>1</w:t>
            </w:r>
          </w:p>
        </w:tc>
        <w:tc>
          <w:tcPr>
            <w:tcW w:w="0" w:type="auto"/>
            <w:tcBorders>
              <w:top w:val="single" w:color="auto" w:sz="4" w:space="0"/>
              <w:left w:val="single" w:color="000000" w:sz="4" w:space="0"/>
              <w:bottom w:val="single" w:color="000000" w:sz="4" w:space="0"/>
              <w:right w:val="single" w:color="000000" w:sz="4" w:space="0"/>
            </w:tcBorders>
          </w:tcPr>
          <w:p w14:paraId="1F285D73">
            <w:pPr>
              <w:pStyle w:val="7"/>
              <w:spacing w:after="0"/>
              <w:ind w:firstLine="186" w:firstLineChars="89"/>
              <w:jc w:val="center"/>
              <w:rPr>
                <w:rFonts w:hint="eastAsia" w:ascii="宋体" w:hAnsi="宋体" w:eastAsia="宋体" w:cs="Times New Roman"/>
                <w:color w:val="000000"/>
                <w:kern w:val="2"/>
                <w:sz w:val="21"/>
                <w:szCs w:val="21"/>
                <w:lang w:val="en-US" w:eastAsia="en-US" w:bidi="ar"/>
              </w:rPr>
            </w:pPr>
            <w:r>
              <w:rPr>
                <w:rFonts w:hint="eastAsia" w:ascii="宋体" w:hAnsi="宋体" w:eastAsia="宋体" w:cs="Times New Roman"/>
                <w:color w:val="000000"/>
                <w:kern w:val="2"/>
                <w:sz w:val="21"/>
                <w:szCs w:val="21"/>
                <w:lang w:val="en-US" w:eastAsia="en-US" w:bidi="ar"/>
              </w:rPr>
              <w:t>设计制作室</w:t>
            </w:r>
          </w:p>
        </w:tc>
        <w:tc>
          <w:tcPr>
            <w:tcW w:w="0" w:type="auto"/>
            <w:tcBorders>
              <w:top w:val="single" w:color="000000" w:sz="4" w:space="0"/>
              <w:left w:val="single" w:color="000000" w:sz="4" w:space="0"/>
              <w:bottom w:val="single" w:color="000000" w:sz="4" w:space="0"/>
              <w:right w:val="single" w:color="000000" w:sz="4" w:space="0"/>
            </w:tcBorders>
          </w:tcPr>
          <w:p w14:paraId="4A4E83D1">
            <w:pPr>
              <w:pStyle w:val="7"/>
              <w:spacing w:after="0"/>
              <w:ind w:firstLine="420" w:firstLineChars="200"/>
              <w:jc w:val="center"/>
              <w:rPr>
                <w:rFonts w:hint="eastAsia" w:ascii="宋体" w:hAnsi="宋体" w:eastAsia="宋体" w:cs="Times New Roman"/>
                <w:color w:val="000000"/>
                <w:kern w:val="2"/>
                <w:sz w:val="21"/>
                <w:szCs w:val="21"/>
                <w:lang w:val="en-US" w:eastAsia="en-US" w:bidi="ar"/>
              </w:rPr>
            </w:pPr>
          </w:p>
          <w:p w14:paraId="13C0C55E">
            <w:pPr>
              <w:pStyle w:val="7"/>
              <w:spacing w:after="0"/>
              <w:ind w:firstLine="420" w:firstLineChars="200"/>
              <w:jc w:val="center"/>
              <w:rPr>
                <w:rFonts w:hint="eastAsia" w:ascii="宋体" w:hAnsi="宋体" w:eastAsia="宋体" w:cs="Times New Roman"/>
                <w:color w:val="000000"/>
                <w:kern w:val="2"/>
                <w:sz w:val="21"/>
                <w:szCs w:val="21"/>
                <w:lang w:val="en-US" w:eastAsia="en-US" w:bidi="ar"/>
              </w:rPr>
            </w:pPr>
            <w:r>
              <w:rPr>
                <w:rFonts w:hint="eastAsia" w:ascii="宋体" w:hAnsi="宋体" w:eastAsia="宋体" w:cs="Times New Roman"/>
                <w:color w:val="000000"/>
                <w:kern w:val="2"/>
                <w:sz w:val="21"/>
                <w:szCs w:val="21"/>
                <w:lang w:val="en-US" w:eastAsia="en-US" w:bidi="ar"/>
              </w:rPr>
              <w:t>艺术绘画、手工制作</w:t>
            </w:r>
          </w:p>
        </w:tc>
        <w:tc>
          <w:tcPr>
            <w:tcW w:w="0" w:type="auto"/>
            <w:tcBorders>
              <w:top w:val="single" w:color="000000" w:sz="4" w:space="0"/>
              <w:left w:val="single" w:color="000000" w:sz="4" w:space="0"/>
              <w:bottom w:val="single" w:color="000000" w:sz="4" w:space="0"/>
              <w:right w:val="single" w:color="000000" w:sz="4" w:space="0"/>
            </w:tcBorders>
          </w:tcPr>
          <w:p w14:paraId="61E19872">
            <w:pPr>
              <w:pStyle w:val="7"/>
              <w:spacing w:after="0"/>
              <w:ind w:firstLine="420" w:firstLineChars="200"/>
              <w:jc w:val="center"/>
              <w:rPr>
                <w:rFonts w:hint="eastAsia" w:ascii="宋体" w:hAnsi="宋体" w:eastAsia="宋体" w:cs="Times New Roman"/>
                <w:color w:val="000000"/>
                <w:kern w:val="2"/>
                <w:sz w:val="21"/>
                <w:szCs w:val="21"/>
                <w:lang w:val="en-US" w:eastAsia="en-US" w:bidi="ar"/>
              </w:rPr>
            </w:pPr>
          </w:p>
          <w:p w14:paraId="33D1146E">
            <w:pPr>
              <w:pStyle w:val="7"/>
              <w:spacing w:after="0"/>
              <w:ind w:firstLine="420" w:firstLineChars="200"/>
              <w:jc w:val="center"/>
              <w:rPr>
                <w:rFonts w:hint="eastAsia" w:ascii="宋体" w:hAnsi="宋体" w:eastAsia="宋体" w:cs="Times New Roman"/>
                <w:color w:val="000000"/>
                <w:kern w:val="2"/>
                <w:sz w:val="21"/>
                <w:szCs w:val="21"/>
                <w:lang w:val="en-US" w:eastAsia="en-US" w:bidi="ar"/>
              </w:rPr>
            </w:pPr>
            <w:r>
              <w:rPr>
                <w:rFonts w:hint="eastAsia" w:ascii="宋体" w:hAnsi="宋体" w:eastAsia="宋体" w:cs="Times New Roman"/>
                <w:color w:val="000000"/>
                <w:kern w:val="2"/>
                <w:sz w:val="21"/>
                <w:szCs w:val="21"/>
                <w:lang w:val="en-US" w:eastAsia="en-US" w:bidi="ar"/>
              </w:rPr>
              <w:t>设计基础、装饰图案</w:t>
            </w:r>
          </w:p>
        </w:tc>
      </w:tr>
      <w:tr w14:paraId="5167DFE0">
        <w:tblPrEx>
          <w:tblCellMar>
            <w:top w:w="0" w:type="dxa"/>
            <w:left w:w="0" w:type="dxa"/>
            <w:bottom w:w="0" w:type="dxa"/>
            <w:right w:w="0" w:type="dxa"/>
          </w:tblCellMar>
        </w:tblPrEx>
        <w:trPr>
          <w:trHeight w:val="1401"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D7CE925">
            <w:pPr>
              <w:pStyle w:val="7"/>
              <w:spacing w:after="0"/>
              <w:jc w:val="center"/>
              <w:rPr>
                <w:rFonts w:ascii="宋体" w:hAnsi="宋体" w:cs="仿宋" w:eastAsiaTheme="minorEastAsia"/>
                <w:spacing w:val="-4"/>
                <w:sz w:val="20"/>
                <w:szCs w:val="20"/>
                <w:lang w:eastAsia="en-US"/>
              </w:rPr>
            </w:pPr>
            <w:r>
              <w:rPr>
                <w:rFonts w:hint="eastAsia" w:ascii="宋体" w:hAnsi="宋体" w:cs="仿宋" w:eastAsiaTheme="minorEastAsia"/>
                <w:spacing w:val="-4"/>
                <w:sz w:val="20"/>
                <w:szCs w:val="20"/>
                <w:lang w:eastAsia="en-US"/>
              </w:rPr>
              <w:t>2</w:t>
            </w:r>
          </w:p>
        </w:tc>
        <w:tc>
          <w:tcPr>
            <w:tcW w:w="0" w:type="auto"/>
            <w:tcBorders>
              <w:top w:val="single" w:color="000000" w:sz="4" w:space="0"/>
              <w:left w:val="single" w:color="000000" w:sz="4" w:space="0"/>
              <w:bottom w:val="single" w:color="000000" w:sz="4" w:space="0"/>
              <w:right w:val="single" w:color="000000" w:sz="4" w:space="0"/>
            </w:tcBorders>
          </w:tcPr>
          <w:p w14:paraId="27AAC06A">
            <w:pPr>
              <w:pStyle w:val="7"/>
              <w:spacing w:after="0"/>
              <w:ind w:firstLine="186" w:firstLineChars="89"/>
              <w:jc w:val="center"/>
              <w:rPr>
                <w:rFonts w:hint="eastAsia" w:ascii="宋体" w:hAnsi="宋体" w:eastAsia="宋体" w:cs="Times New Roman"/>
                <w:color w:val="000000"/>
                <w:kern w:val="2"/>
                <w:sz w:val="21"/>
                <w:szCs w:val="21"/>
                <w:lang w:val="en-US" w:eastAsia="en-US" w:bidi="ar"/>
              </w:rPr>
            </w:pPr>
            <w:r>
              <w:rPr>
                <w:rFonts w:hint="eastAsia" w:ascii="宋体" w:hAnsi="宋体" w:eastAsia="宋体" w:cs="Times New Roman"/>
                <w:color w:val="000000"/>
                <w:kern w:val="2"/>
                <w:sz w:val="21"/>
                <w:szCs w:val="21"/>
                <w:lang w:val="en-US" w:eastAsia="en-US" w:bidi="ar"/>
              </w:rPr>
              <w:t>专业机房</w:t>
            </w:r>
          </w:p>
        </w:tc>
        <w:tc>
          <w:tcPr>
            <w:tcW w:w="0" w:type="auto"/>
            <w:tcBorders>
              <w:top w:val="single" w:color="000000" w:sz="4" w:space="0"/>
              <w:left w:val="single" w:color="000000" w:sz="4" w:space="0"/>
              <w:bottom w:val="single" w:color="000000" w:sz="4" w:space="0"/>
              <w:right w:val="single" w:color="000000" w:sz="4" w:space="0"/>
            </w:tcBorders>
          </w:tcPr>
          <w:p w14:paraId="136201A5">
            <w:pPr>
              <w:pStyle w:val="7"/>
              <w:spacing w:after="0"/>
              <w:ind w:firstLine="420" w:firstLineChars="200"/>
              <w:jc w:val="center"/>
              <w:rPr>
                <w:rFonts w:hint="eastAsia" w:ascii="宋体" w:hAnsi="宋体" w:eastAsia="宋体" w:cs="Times New Roman"/>
                <w:color w:val="000000"/>
                <w:kern w:val="2"/>
                <w:sz w:val="21"/>
                <w:szCs w:val="21"/>
                <w:lang w:val="en-US" w:eastAsia="zh-CN" w:bidi="ar"/>
              </w:rPr>
            </w:pPr>
          </w:p>
          <w:p w14:paraId="4878B583">
            <w:pPr>
              <w:pStyle w:val="7"/>
              <w:spacing w:after="0"/>
              <w:ind w:firstLine="420" w:firstLineChars="200"/>
              <w:jc w:val="center"/>
              <w:rPr>
                <w:rFonts w:hint="eastAsia" w:ascii="宋体" w:hAnsi="宋体" w:eastAsia="宋体" w:cs="Times New Roman"/>
                <w:color w:val="000000"/>
                <w:kern w:val="2"/>
                <w:sz w:val="21"/>
                <w:szCs w:val="21"/>
                <w:lang w:val="en-US" w:eastAsia="zh-CN" w:bidi="ar"/>
              </w:rPr>
            </w:pPr>
            <w:r>
              <w:rPr>
                <w:rFonts w:hint="eastAsia" w:ascii="宋体" w:hAnsi="宋体" w:eastAsia="宋体" w:cs="Times New Roman"/>
                <w:color w:val="000000"/>
                <w:kern w:val="2"/>
                <w:sz w:val="21"/>
                <w:szCs w:val="21"/>
                <w:lang w:val="en-US" w:eastAsia="zh-CN" w:bidi="ar"/>
              </w:rPr>
              <w:t>图形图像处理、量房放图、室内方案设计、施工深化设计、效果图表现</w:t>
            </w:r>
          </w:p>
        </w:tc>
        <w:tc>
          <w:tcPr>
            <w:tcW w:w="0" w:type="auto"/>
            <w:tcBorders>
              <w:top w:val="single" w:color="000000" w:sz="4" w:space="0"/>
              <w:left w:val="single" w:color="000000" w:sz="4" w:space="0"/>
              <w:bottom w:val="single" w:color="000000" w:sz="4" w:space="0"/>
              <w:right w:val="single" w:color="000000" w:sz="4" w:space="0"/>
            </w:tcBorders>
          </w:tcPr>
          <w:p w14:paraId="1E5CEDA7">
            <w:pPr>
              <w:pStyle w:val="7"/>
              <w:spacing w:after="0"/>
              <w:jc w:val="left"/>
              <w:rPr>
                <w:rFonts w:hint="eastAsia" w:ascii="宋体" w:hAnsi="宋体" w:eastAsia="宋体" w:cs="Times New Roman"/>
                <w:color w:val="000000"/>
                <w:kern w:val="2"/>
                <w:sz w:val="21"/>
                <w:szCs w:val="21"/>
                <w:lang w:val="en-US" w:eastAsia="zh-CN" w:bidi="ar"/>
              </w:rPr>
            </w:pPr>
            <w:r>
              <w:rPr>
                <w:rFonts w:hint="eastAsia" w:ascii="宋体" w:hAnsi="宋体" w:eastAsia="宋体" w:cs="Times New Roman"/>
                <w:color w:val="000000"/>
                <w:kern w:val="2"/>
                <w:sz w:val="21"/>
                <w:szCs w:val="21"/>
                <w:lang w:val="en-US" w:eastAsia="zh-CN" w:bidi="ar"/>
              </w:rPr>
              <w:t>计算机辅助设计</w:t>
            </w:r>
            <w:r>
              <w:rPr>
                <w:rFonts w:hint="eastAsia" w:ascii="宋体" w:hAnsi="宋体" w:cs="Times New Roman"/>
                <w:color w:val="000000"/>
                <w:kern w:val="2"/>
                <w:sz w:val="21"/>
                <w:szCs w:val="21"/>
                <w:lang w:val="en-US" w:eastAsia="zh-CN" w:bidi="ar"/>
              </w:rPr>
              <w:t>PS</w:t>
            </w:r>
            <w:r>
              <w:rPr>
                <w:rFonts w:hint="eastAsia" w:ascii="宋体" w:hAnsi="宋体" w:eastAsia="宋体" w:cs="Times New Roman"/>
                <w:color w:val="000000"/>
                <w:kern w:val="2"/>
                <w:sz w:val="21"/>
                <w:szCs w:val="21"/>
                <w:lang w:val="en-US" w:eastAsia="zh-CN" w:bidi="ar"/>
              </w:rPr>
              <w:t>、设计制图与CAD、计算机辅助设计SU、景观施工图深化设计</w:t>
            </w:r>
          </w:p>
        </w:tc>
      </w:tr>
      <w:tr w14:paraId="4289F20D">
        <w:tblPrEx>
          <w:tblCellMar>
            <w:top w:w="0" w:type="dxa"/>
            <w:left w:w="0" w:type="dxa"/>
            <w:bottom w:w="0" w:type="dxa"/>
            <w:right w:w="0" w:type="dxa"/>
          </w:tblCellMar>
        </w:tblPrEx>
        <w:trPr>
          <w:trHeight w:val="996"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320F658">
            <w:pPr>
              <w:pStyle w:val="7"/>
              <w:spacing w:after="0"/>
              <w:jc w:val="center"/>
              <w:rPr>
                <w:rFonts w:ascii="宋体" w:hAnsi="宋体" w:cs="仿宋" w:eastAsiaTheme="minorEastAsia"/>
                <w:spacing w:val="-4"/>
                <w:sz w:val="20"/>
                <w:szCs w:val="20"/>
                <w:lang w:eastAsia="en-US"/>
              </w:rPr>
            </w:pPr>
            <w:r>
              <w:rPr>
                <w:rFonts w:hint="eastAsia" w:ascii="宋体" w:hAnsi="宋体" w:cs="仿宋" w:eastAsiaTheme="minorEastAsia"/>
                <w:spacing w:val="-4"/>
                <w:sz w:val="20"/>
                <w:szCs w:val="20"/>
                <w:lang w:eastAsia="en-US"/>
              </w:rPr>
              <w:t>3</w:t>
            </w:r>
          </w:p>
        </w:tc>
        <w:tc>
          <w:tcPr>
            <w:tcW w:w="0" w:type="auto"/>
            <w:tcBorders>
              <w:top w:val="single" w:color="000000" w:sz="4" w:space="0"/>
              <w:left w:val="single" w:color="000000" w:sz="4" w:space="0"/>
              <w:bottom w:val="single" w:color="000000" w:sz="4" w:space="0"/>
              <w:right w:val="single" w:color="000000" w:sz="4" w:space="0"/>
            </w:tcBorders>
          </w:tcPr>
          <w:p w14:paraId="6205551A">
            <w:pPr>
              <w:pStyle w:val="7"/>
              <w:spacing w:after="0"/>
              <w:ind w:firstLine="186" w:firstLineChars="89"/>
              <w:rPr>
                <w:rFonts w:hint="eastAsia" w:ascii="宋体" w:hAnsi="宋体" w:eastAsia="宋体" w:cs="宋体"/>
                <w:kern w:val="0"/>
                <w:sz w:val="21"/>
                <w:szCs w:val="21"/>
                <w:lang w:val="en-US" w:eastAsia="en-US" w:bidi="ar"/>
              </w:rPr>
            </w:pPr>
            <w:r>
              <w:rPr>
                <w:rFonts w:hint="eastAsia" w:ascii="宋体" w:hAnsi="宋体" w:eastAsia="宋体" w:cs="宋体"/>
                <w:kern w:val="0"/>
                <w:sz w:val="21"/>
                <w:szCs w:val="21"/>
                <w:lang w:val="en-US" w:eastAsia="en-US" w:bidi="ar"/>
              </w:rPr>
              <w:t>木工坊</w:t>
            </w:r>
          </w:p>
        </w:tc>
        <w:tc>
          <w:tcPr>
            <w:tcW w:w="0" w:type="auto"/>
            <w:tcBorders>
              <w:top w:val="single" w:color="000000" w:sz="4" w:space="0"/>
              <w:left w:val="single" w:color="000000" w:sz="4" w:space="0"/>
              <w:bottom w:val="single" w:color="000000" w:sz="4" w:space="0"/>
              <w:right w:val="single" w:color="000000" w:sz="4" w:space="0"/>
            </w:tcBorders>
          </w:tcPr>
          <w:p w14:paraId="3C8D4ECE">
            <w:pPr>
              <w:pStyle w:val="7"/>
              <w:spacing w:after="0"/>
              <w:ind w:firstLine="420" w:firstLineChars="200"/>
              <w:jc w:val="center"/>
              <w:rPr>
                <w:rFonts w:hint="eastAsia" w:ascii="宋体" w:hAnsi="宋体" w:eastAsia="宋体" w:cs="宋体"/>
                <w:kern w:val="0"/>
                <w:sz w:val="21"/>
                <w:szCs w:val="21"/>
                <w:lang w:val="en-US" w:eastAsia="zh-CN" w:bidi="ar"/>
              </w:rPr>
            </w:pPr>
          </w:p>
          <w:p w14:paraId="5C5B5B4A">
            <w:pPr>
              <w:pStyle w:val="7"/>
              <w:spacing w:after="0"/>
              <w:ind w:firstLine="420" w:firstLineChars="20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家具制作、手工艺制作</w:t>
            </w:r>
          </w:p>
        </w:tc>
        <w:tc>
          <w:tcPr>
            <w:tcW w:w="0" w:type="auto"/>
            <w:tcBorders>
              <w:top w:val="single" w:color="000000" w:sz="4" w:space="0"/>
              <w:left w:val="single" w:color="000000" w:sz="4" w:space="0"/>
              <w:bottom w:val="single" w:color="000000" w:sz="4" w:space="0"/>
              <w:right w:val="single" w:color="000000" w:sz="4" w:space="0"/>
            </w:tcBorders>
          </w:tcPr>
          <w:p w14:paraId="461B382F">
            <w:pPr>
              <w:pStyle w:val="7"/>
              <w:adjustRightInd w:val="0"/>
              <w:snapToGrid w:val="0"/>
              <w:spacing w:after="0"/>
              <w:ind w:leftChars="-23" w:hanging="48" w:hangingChars="23"/>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住宅空间设计、公共建筑空间设计、景观规划设计、</w:t>
            </w:r>
          </w:p>
        </w:tc>
      </w:tr>
    </w:tbl>
    <w:p w14:paraId="55B3BCE8">
      <w:pPr>
        <w:pStyle w:val="7"/>
        <w:spacing w:after="0"/>
        <w:ind w:firstLine="466" w:firstLineChars="200"/>
        <w:rPr>
          <w:rFonts w:ascii="宋体" w:hAnsi="宋体" w:cs="仿宋"/>
          <w:b/>
          <w:bCs/>
          <w:spacing w:val="-4"/>
          <w:sz w:val="24"/>
        </w:rPr>
      </w:pPr>
      <w:bookmarkStart w:id="29" w:name="_GoBack"/>
      <w:bookmarkEnd w:id="29"/>
      <w:r>
        <w:rPr>
          <w:rFonts w:ascii="宋体" w:hAnsi="宋体" w:cs="仿宋"/>
          <w:b/>
          <w:bCs/>
          <w:spacing w:val="-4"/>
          <w:sz w:val="24"/>
        </w:rPr>
        <w:t>校外实训基地</w:t>
      </w:r>
    </w:p>
    <w:tbl>
      <w:tblPr>
        <w:tblStyle w:val="132"/>
        <w:tblW w:w="0" w:type="auto"/>
        <w:jc w:val="center"/>
        <w:tblLayout w:type="autofit"/>
        <w:tblCellMar>
          <w:top w:w="0" w:type="dxa"/>
          <w:left w:w="0" w:type="dxa"/>
          <w:bottom w:w="0" w:type="dxa"/>
          <w:right w:w="0" w:type="dxa"/>
        </w:tblCellMar>
      </w:tblPr>
      <w:tblGrid>
        <w:gridCol w:w="325"/>
        <w:gridCol w:w="2582"/>
        <w:gridCol w:w="2565"/>
        <w:gridCol w:w="3988"/>
      </w:tblGrid>
      <w:tr w14:paraId="284CA05C">
        <w:tblPrEx>
          <w:tblCellMar>
            <w:top w:w="0" w:type="dxa"/>
            <w:left w:w="0" w:type="dxa"/>
            <w:bottom w:w="0" w:type="dxa"/>
            <w:right w:w="0" w:type="dxa"/>
          </w:tblCellMar>
        </w:tblPrEx>
        <w:trPr>
          <w:trHeight w:val="617" w:hRule="exac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61739996">
            <w:pPr>
              <w:pStyle w:val="7"/>
              <w:spacing w:after="0"/>
              <w:jc w:val="center"/>
              <w:rPr>
                <w:rFonts w:ascii="宋体" w:hAnsi="宋体" w:cs="仿宋" w:eastAsiaTheme="minorEastAsia"/>
                <w:b/>
                <w:bCs/>
                <w:spacing w:val="-4"/>
                <w:sz w:val="24"/>
                <w:szCs w:val="20"/>
                <w:lang w:eastAsia="en-US"/>
              </w:rPr>
            </w:pPr>
            <w:r>
              <w:rPr>
                <w:rFonts w:ascii="宋体" w:hAnsi="宋体" w:cs="仿宋" w:eastAsiaTheme="minorEastAsia"/>
                <w:b/>
                <w:bCs/>
                <w:spacing w:val="-4"/>
                <w:sz w:val="24"/>
                <w:szCs w:val="20"/>
                <w:lang w:eastAsia="en-US"/>
              </w:rPr>
              <w:t xml:space="preserve">序 </w:t>
            </w:r>
          </w:p>
        </w:tc>
        <w:tc>
          <w:tcPr>
            <w:tcW w:w="0" w:type="auto"/>
            <w:tcBorders>
              <w:top w:val="single" w:color="auto" w:sz="4" w:space="0"/>
              <w:left w:val="single" w:color="auto" w:sz="4" w:space="0"/>
              <w:bottom w:val="single" w:color="auto" w:sz="4" w:space="0"/>
              <w:right w:val="single" w:color="auto" w:sz="4" w:space="0"/>
            </w:tcBorders>
            <w:vAlign w:val="center"/>
          </w:tcPr>
          <w:p w14:paraId="54461CBB">
            <w:pPr>
              <w:pStyle w:val="7"/>
              <w:spacing w:after="0"/>
              <w:jc w:val="center"/>
              <w:rPr>
                <w:rFonts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企业名称</w:t>
            </w:r>
          </w:p>
        </w:tc>
        <w:tc>
          <w:tcPr>
            <w:tcW w:w="0" w:type="auto"/>
            <w:tcBorders>
              <w:top w:val="single" w:color="000000" w:sz="4" w:space="0"/>
              <w:left w:val="single" w:color="auto" w:sz="4" w:space="0"/>
              <w:bottom w:val="single" w:color="000000" w:sz="4" w:space="0"/>
              <w:right w:val="single" w:color="000000" w:sz="4" w:space="0"/>
            </w:tcBorders>
            <w:vAlign w:val="center"/>
          </w:tcPr>
          <w:p w14:paraId="4CACAA4C">
            <w:pPr>
              <w:pStyle w:val="7"/>
              <w:spacing w:after="0"/>
              <w:jc w:val="center"/>
              <w:rPr>
                <w:rFonts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主要实训项目</w:t>
            </w:r>
          </w:p>
        </w:tc>
        <w:tc>
          <w:tcPr>
            <w:tcW w:w="0" w:type="auto"/>
            <w:tcBorders>
              <w:top w:val="single" w:color="000000" w:sz="4" w:space="0"/>
              <w:left w:val="single" w:color="000000" w:sz="4" w:space="0"/>
              <w:bottom w:val="single" w:color="000000" w:sz="4" w:space="0"/>
              <w:right w:val="single" w:color="000000" w:sz="4" w:space="0"/>
            </w:tcBorders>
            <w:vAlign w:val="center"/>
          </w:tcPr>
          <w:p w14:paraId="605C66A6">
            <w:pPr>
              <w:pStyle w:val="7"/>
              <w:spacing w:after="0"/>
              <w:jc w:val="center"/>
              <w:rPr>
                <w:rFonts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对应课程</w:t>
            </w:r>
          </w:p>
        </w:tc>
      </w:tr>
      <w:tr w14:paraId="3E99CA6E">
        <w:tblPrEx>
          <w:tblCellMar>
            <w:top w:w="0" w:type="dxa"/>
            <w:left w:w="0" w:type="dxa"/>
            <w:bottom w:w="0" w:type="dxa"/>
            <w:right w:w="0" w:type="dxa"/>
          </w:tblCellMar>
        </w:tblPrEx>
        <w:trPr>
          <w:trHeight w:val="1132" w:hRule="exact"/>
          <w:jc w:val="center"/>
        </w:trPr>
        <w:tc>
          <w:tcPr>
            <w:tcW w:w="0" w:type="auto"/>
            <w:tcBorders>
              <w:top w:val="single" w:color="auto" w:sz="4" w:space="0"/>
              <w:left w:val="single" w:color="000000" w:sz="4" w:space="0"/>
              <w:bottom w:val="single" w:color="auto" w:sz="4" w:space="0"/>
              <w:right w:val="single" w:color="000000" w:sz="4" w:space="0"/>
            </w:tcBorders>
            <w:vAlign w:val="center"/>
          </w:tcPr>
          <w:p w14:paraId="24AE2A39">
            <w:pPr>
              <w:pStyle w:val="7"/>
              <w:spacing w:after="0"/>
              <w:ind w:firstLine="210" w:firstLineChars="100"/>
              <w:rPr>
                <w:rFonts w:hint="eastAsia" w:ascii="宋体" w:hAnsi="宋体" w:eastAsia="宋体" w:cs="宋体"/>
                <w:kern w:val="0"/>
                <w:sz w:val="21"/>
                <w:szCs w:val="21"/>
                <w:lang w:val="en-US" w:eastAsia="en-US" w:bidi="ar"/>
              </w:rPr>
            </w:pPr>
            <w:r>
              <w:rPr>
                <w:rFonts w:hint="eastAsia" w:ascii="宋体" w:hAnsi="宋体" w:eastAsia="宋体" w:cs="宋体"/>
                <w:kern w:val="0"/>
                <w:sz w:val="21"/>
                <w:szCs w:val="21"/>
                <w:lang w:val="en-US" w:eastAsia="en-US" w:bidi="ar"/>
              </w:rPr>
              <w:t>1</w:t>
            </w:r>
          </w:p>
        </w:tc>
        <w:tc>
          <w:tcPr>
            <w:tcW w:w="0" w:type="auto"/>
            <w:tcBorders>
              <w:top w:val="single" w:color="auto" w:sz="4" w:space="0"/>
              <w:left w:val="single" w:color="000000" w:sz="4" w:space="0"/>
              <w:bottom w:val="single" w:color="auto" w:sz="4" w:space="0"/>
              <w:right w:val="single" w:color="000000" w:sz="4" w:space="0"/>
            </w:tcBorders>
            <w:vAlign w:val="center"/>
          </w:tcPr>
          <w:p w14:paraId="6EE05DAA">
            <w:pPr>
              <w:pStyle w:val="7"/>
              <w:spacing w:after="0"/>
              <w:ind w:firstLine="420" w:firstLineChars="20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扬中嘉美装饰有限公司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38930CC1">
            <w:pPr>
              <w:pStyle w:val="7"/>
              <w:spacing w:after="0"/>
              <w:ind w:firstLine="420" w:firstLineChars="20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家装方案设计、装饰材料及施工</w:t>
            </w:r>
          </w:p>
        </w:tc>
        <w:tc>
          <w:tcPr>
            <w:tcW w:w="0" w:type="auto"/>
            <w:tcBorders>
              <w:top w:val="single" w:color="000000" w:sz="4" w:space="0"/>
              <w:left w:val="single" w:color="000000" w:sz="4" w:space="0"/>
              <w:bottom w:val="single" w:color="000000" w:sz="4" w:space="0"/>
              <w:right w:val="single" w:color="000000" w:sz="4" w:space="0"/>
            </w:tcBorders>
            <w:vAlign w:val="center"/>
          </w:tcPr>
          <w:p w14:paraId="5131ED0F">
            <w:pPr>
              <w:pStyle w:val="7"/>
              <w:spacing w:after="0"/>
              <w:ind w:leftChars="-23" w:hanging="48" w:hangingChars="23"/>
              <w:jc w:val="left"/>
              <w:rPr>
                <w:rFonts w:hint="eastAsia" w:ascii="宋体" w:hAnsi="宋体" w:eastAsia="宋体" w:cs="宋体"/>
                <w:kern w:val="0"/>
                <w:sz w:val="21"/>
                <w:szCs w:val="21"/>
                <w:lang w:val="en-US" w:eastAsia="zh-CN" w:bidi="ar"/>
              </w:rPr>
            </w:pPr>
            <w:r>
              <w:rPr>
                <w:rFonts w:hint="eastAsia" w:ascii="宋体" w:hAnsi="宋体"/>
                <w:szCs w:val="21"/>
              </w:rPr>
              <w:t>设计制图与CAD</w:t>
            </w:r>
            <w:r>
              <w:rPr>
                <w:rFonts w:hint="eastAsia" w:ascii="宋体" w:hAnsi="宋体" w:eastAsia="宋体" w:cs="宋体"/>
                <w:kern w:val="0"/>
                <w:sz w:val="21"/>
                <w:szCs w:val="21"/>
                <w:lang w:val="en-US" w:eastAsia="zh-CN" w:bidi="ar"/>
              </w:rPr>
              <w:t>、计算机辅助设计SU、住宅空间设计、公共建筑空间设计、</w:t>
            </w:r>
          </w:p>
        </w:tc>
      </w:tr>
      <w:tr w14:paraId="15479D7C">
        <w:tblPrEx>
          <w:tblCellMar>
            <w:top w:w="0" w:type="dxa"/>
            <w:left w:w="0" w:type="dxa"/>
            <w:bottom w:w="0" w:type="dxa"/>
            <w:right w:w="0" w:type="dxa"/>
          </w:tblCellMar>
        </w:tblPrEx>
        <w:trPr>
          <w:trHeight w:val="1598" w:hRule="exact"/>
          <w:jc w:val="center"/>
        </w:trPr>
        <w:tc>
          <w:tcPr>
            <w:tcW w:w="0" w:type="auto"/>
            <w:tcBorders>
              <w:top w:val="single" w:color="auto" w:sz="4" w:space="0"/>
              <w:left w:val="single" w:color="000000" w:sz="4" w:space="0"/>
              <w:bottom w:val="single" w:color="auto" w:sz="4" w:space="0"/>
              <w:right w:val="single" w:color="000000" w:sz="4" w:space="0"/>
            </w:tcBorders>
            <w:vAlign w:val="center"/>
          </w:tcPr>
          <w:p w14:paraId="6620B557">
            <w:pPr>
              <w:pStyle w:val="7"/>
              <w:spacing w:after="0"/>
              <w:ind w:firstLine="210" w:firstLineChars="100"/>
              <w:rPr>
                <w:rFonts w:hint="eastAsia" w:ascii="宋体" w:hAnsi="宋体" w:eastAsia="宋体" w:cs="宋体"/>
                <w:kern w:val="0"/>
                <w:sz w:val="21"/>
                <w:szCs w:val="21"/>
                <w:lang w:val="en-US" w:eastAsia="en-US" w:bidi="ar"/>
              </w:rPr>
            </w:pPr>
            <w:r>
              <w:rPr>
                <w:rFonts w:hint="eastAsia" w:ascii="宋体" w:hAnsi="宋体" w:eastAsia="宋体" w:cs="宋体"/>
                <w:kern w:val="0"/>
                <w:sz w:val="21"/>
                <w:szCs w:val="21"/>
                <w:lang w:val="en-US" w:eastAsia="en-US" w:bidi="ar"/>
              </w:rPr>
              <w:t>2</w:t>
            </w:r>
          </w:p>
        </w:tc>
        <w:tc>
          <w:tcPr>
            <w:tcW w:w="0" w:type="auto"/>
            <w:tcBorders>
              <w:top w:val="single" w:color="auto" w:sz="4" w:space="0"/>
              <w:left w:val="single" w:color="000000" w:sz="4" w:space="0"/>
              <w:bottom w:val="single" w:color="auto" w:sz="4" w:space="0"/>
              <w:right w:val="single" w:color="000000" w:sz="4" w:space="0"/>
            </w:tcBorders>
            <w:vAlign w:val="center"/>
          </w:tcPr>
          <w:p w14:paraId="6F747343">
            <w:pPr>
              <w:pStyle w:val="7"/>
              <w:ind w:firstLine="31" w:firstLineChars="15"/>
              <w:jc w:val="left"/>
              <w:rPr>
                <w:rFonts w:hint="eastAsia" w:ascii="宋体" w:hAnsi="宋体" w:eastAsia="宋体" w:cs="宋体"/>
                <w:kern w:val="0"/>
                <w:sz w:val="21"/>
                <w:szCs w:val="21"/>
                <w:lang w:val="en-US" w:eastAsia="zh-CN" w:bidi="ar"/>
              </w:rPr>
            </w:pPr>
          </w:p>
          <w:p w14:paraId="1B9877ED">
            <w:pPr>
              <w:pStyle w:val="7"/>
              <w:ind w:firstLine="31" w:firstLineChars="15"/>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上海红星美凯龙品牌管理有限公司扬中分公司</w:t>
            </w:r>
          </w:p>
          <w:p w14:paraId="1F73BB44">
            <w:pPr>
              <w:pStyle w:val="7"/>
              <w:ind w:firstLine="31" w:firstLineChars="15"/>
              <w:jc w:val="left"/>
              <w:rPr>
                <w:rFonts w:hint="eastAsia" w:ascii="宋体" w:hAnsi="宋体" w:eastAsia="宋体" w:cs="宋体"/>
                <w:kern w:val="0"/>
                <w:sz w:val="21"/>
                <w:szCs w:val="21"/>
                <w:lang w:val="en-US" w:eastAsia="zh-CN" w:bidi="ar"/>
              </w:rPr>
            </w:pPr>
          </w:p>
          <w:p w14:paraId="0BBCEA3F">
            <w:pPr>
              <w:pStyle w:val="7"/>
              <w:spacing w:after="0"/>
              <w:ind w:firstLine="420" w:firstLineChars="200"/>
              <w:jc w:val="center"/>
              <w:rPr>
                <w:rFonts w:hint="eastAsia" w:ascii="宋体" w:hAnsi="宋体" w:eastAsia="宋体" w:cs="宋体"/>
                <w:kern w:val="0"/>
                <w:sz w:val="21"/>
                <w:szCs w:val="21"/>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9B5A079">
            <w:pPr>
              <w:pStyle w:val="7"/>
              <w:spacing w:after="0"/>
              <w:ind w:firstLine="420" w:firstLineChars="20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软装设计、定制家具设计、瓷砖铺贴设计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73BEFFA1">
            <w:pPr>
              <w:pStyle w:val="7"/>
              <w:spacing w:after="0"/>
              <w:jc w:val="left"/>
              <w:rPr>
                <w:rFonts w:hint="eastAsia" w:ascii="宋体" w:hAnsi="宋体" w:eastAsia="宋体" w:cs="宋体"/>
                <w:kern w:val="0"/>
                <w:sz w:val="21"/>
                <w:szCs w:val="21"/>
                <w:lang w:val="en-US" w:eastAsia="zh-CN" w:bidi="ar"/>
              </w:rPr>
            </w:pPr>
            <w:r>
              <w:rPr>
                <w:rFonts w:hint="eastAsia" w:ascii="宋体" w:hAnsi="宋体"/>
                <w:szCs w:val="21"/>
              </w:rPr>
              <w:t>设计制图与CAD</w:t>
            </w:r>
            <w:r>
              <w:rPr>
                <w:rFonts w:hint="eastAsia" w:ascii="宋体" w:hAnsi="宋体" w:eastAsia="宋体" w:cs="宋体"/>
                <w:kern w:val="0"/>
                <w:sz w:val="21"/>
                <w:szCs w:val="21"/>
                <w:lang w:val="en-US" w:eastAsia="zh-CN" w:bidi="ar"/>
              </w:rPr>
              <w:t>、计算机辅助设计SU、住宅空间设计、公共建筑空间设计、</w:t>
            </w:r>
          </w:p>
        </w:tc>
      </w:tr>
      <w:tr w14:paraId="40D82A79">
        <w:tblPrEx>
          <w:tblCellMar>
            <w:top w:w="0" w:type="dxa"/>
            <w:left w:w="0" w:type="dxa"/>
            <w:bottom w:w="0" w:type="dxa"/>
            <w:right w:w="0" w:type="dxa"/>
          </w:tblCellMar>
        </w:tblPrEx>
        <w:trPr>
          <w:trHeight w:val="1332" w:hRule="exact"/>
          <w:jc w:val="center"/>
        </w:trPr>
        <w:tc>
          <w:tcPr>
            <w:tcW w:w="0" w:type="auto"/>
            <w:tcBorders>
              <w:top w:val="single" w:color="auto" w:sz="4" w:space="0"/>
              <w:left w:val="single" w:color="000000" w:sz="4" w:space="0"/>
              <w:bottom w:val="single" w:color="000000" w:sz="4" w:space="0"/>
              <w:right w:val="single" w:color="000000" w:sz="4" w:space="0"/>
            </w:tcBorders>
            <w:vAlign w:val="center"/>
          </w:tcPr>
          <w:p w14:paraId="77F25F50">
            <w:pPr>
              <w:pStyle w:val="7"/>
              <w:spacing w:after="0"/>
              <w:ind w:firstLine="210" w:firstLineChars="100"/>
              <w:rPr>
                <w:rFonts w:hint="eastAsia" w:ascii="宋体" w:hAnsi="宋体" w:eastAsia="宋体" w:cs="宋体"/>
                <w:kern w:val="0"/>
                <w:sz w:val="21"/>
                <w:szCs w:val="21"/>
                <w:lang w:val="en-US" w:eastAsia="en-US" w:bidi="ar"/>
              </w:rPr>
            </w:pPr>
            <w:r>
              <w:rPr>
                <w:rFonts w:hint="eastAsia" w:ascii="宋体" w:hAnsi="宋体" w:eastAsia="宋体" w:cs="宋体"/>
                <w:kern w:val="0"/>
                <w:sz w:val="21"/>
                <w:szCs w:val="21"/>
                <w:lang w:val="en-US" w:eastAsia="en-US" w:bidi="ar"/>
              </w:rPr>
              <w:t>3</w:t>
            </w:r>
          </w:p>
        </w:tc>
        <w:tc>
          <w:tcPr>
            <w:tcW w:w="0" w:type="auto"/>
            <w:tcBorders>
              <w:top w:val="single" w:color="auto" w:sz="4" w:space="0"/>
              <w:left w:val="single" w:color="000000" w:sz="4" w:space="0"/>
              <w:bottom w:val="single" w:color="000000" w:sz="4" w:space="0"/>
              <w:right w:val="single" w:color="000000" w:sz="4" w:space="0"/>
            </w:tcBorders>
            <w:vAlign w:val="center"/>
          </w:tcPr>
          <w:p w14:paraId="7D62D72A">
            <w:pPr>
              <w:pStyle w:val="7"/>
              <w:ind w:firstLine="31" w:firstLineChars="15"/>
              <w:jc w:val="left"/>
              <w:rPr>
                <w:rFonts w:hint="eastAsia" w:ascii="宋体" w:hAnsi="宋体" w:eastAsia="宋体" w:cs="宋体"/>
                <w:kern w:val="0"/>
                <w:sz w:val="21"/>
                <w:szCs w:val="21"/>
                <w:lang w:val="en-US" w:eastAsia="zh-CN" w:bidi="ar"/>
              </w:rPr>
            </w:pPr>
          </w:p>
          <w:p w14:paraId="149FFA36">
            <w:pPr>
              <w:pStyle w:val="7"/>
              <w:ind w:firstLine="31" w:firstLineChars="15"/>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江苏瑞祥科技集团有限公司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634BA0D9">
            <w:pPr>
              <w:pStyle w:val="7"/>
              <w:spacing w:after="0"/>
              <w:ind w:firstLine="420" w:firstLineChars="20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海报设计、单页设计、详情页设计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59B6CA44">
            <w:pPr>
              <w:pStyle w:val="7"/>
              <w:spacing w:after="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计算机辅助设计ps、版式设计ID</w:t>
            </w:r>
          </w:p>
        </w:tc>
      </w:tr>
    </w:tbl>
    <w:p w14:paraId="329CDD0D">
      <w:pPr>
        <w:snapToGrid w:val="0"/>
        <w:spacing w:line="360" w:lineRule="auto"/>
        <w:contextualSpacing/>
        <w:rPr>
          <w:b/>
          <w:bCs/>
          <w:sz w:val="24"/>
        </w:rPr>
      </w:pPr>
    </w:p>
    <w:p w14:paraId="3029FDBC">
      <w:pPr>
        <w:snapToGrid w:val="0"/>
        <w:spacing w:line="360" w:lineRule="auto"/>
        <w:ind w:firstLine="482" w:firstLineChars="200"/>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ascii="Times New Roman" w:hAnsi="Times New Roman" w:eastAsia="宋体" w:cs="Times New Roman"/>
          <w:sz w:val="24"/>
        </w:rPr>
        <w:t>艺术设计</w:t>
      </w:r>
      <w:r>
        <w:rPr>
          <w:sz w:val="24"/>
        </w:rPr>
        <w:t>技术、方法、思维以及实务操作类图书，</w:t>
      </w:r>
      <w:r>
        <w:rPr>
          <w:rFonts w:hint="eastAsia" w:ascii="Times New Roman" w:hAnsi="Times New Roman" w:eastAsia="宋体" w:cs="Times New Roman"/>
          <w:sz w:val="24"/>
        </w:rPr>
        <w:t>艺术设计</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A7F2FE"/>
    <w:multiLevelType w:val="singleLevel"/>
    <w:tmpl w:val="CEA7F2FE"/>
    <w:lvl w:ilvl="0" w:tentative="0">
      <w:start w:val="1"/>
      <w:numFmt w:val="decimal"/>
      <w:suff w:val="nothing"/>
      <w:lvlText w:val="（%1）"/>
      <w:lvlJc w:val="left"/>
    </w:lvl>
  </w:abstractNum>
  <w:abstractNum w:abstractNumId="1">
    <w:nsid w:val="05C22896"/>
    <w:multiLevelType w:val="singleLevel"/>
    <w:tmpl w:val="05C22896"/>
    <w:lvl w:ilvl="0" w:tentative="0">
      <w:start w:val="2"/>
      <w:numFmt w:val="decimal"/>
      <w:suff w:val="nothing"/>
      <w:lvlText w:val="（%1）"/>
      <w:lvlJc w:val="left"/>
    </w:lvl>
  </w:abstractNum>
  <w:abstractNum w:abstractNumId="2">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3">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5">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5"/>
  </w:num>
  <w:num w:numId="2">
    <w:abstractNumId w:val="3"/>
  </w:num>
  <w:num w:numId="3">
    <w:abstractNumId w:val="2"/>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99B14D4"/>
    <w:rsid w:val="308C0433"/>
    <w:rsid w:val="3E0F18FC"/>
    <w:rsid w:val="49BD7D31"/>
    <w:rsid w:val="49CC7870"/>
    <w:rsid w:val="4AA21944"/>
    <w:rsid w:val="5D846911"/>
    <w:rsid w:val="5EBD78BF"/>
    <w:rsid w:val="60C64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nhideWhenUsed="0" w:uiPriority="99"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uiPriority w:val="0"/>
    <w:pPr>
      <w:widowControl/>
      <w:spacing w:before="100" w:beforeAutospacing="1" w:after="100" w:afterAutospacing="1"/>
      <w:jc w:val="left"/>
    </w:pPr>
    <w:rPr>
      <w:kern w:val="0"/>
      <w:sz w:val="20"/>
      <w:szCs w:val="20"/>
    </w:rPr>
  </w:style>
  <w:style w:type="paragraph" w:customStyle="1" w:styleId="40">
    <w:name w:val="font7"/>
    <w:basedOn w:val="1"/>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uiPriority w:val="0"/>
    <w:pPr>
      <w:widowControl/>
      <w:spacing w:before="100" w:beforeAutospacing="1" w:after="100" w:afterAutospacing="1"/>
      <w:jc w:val="left"/>
    </w:pPr>
    <w:rPr>
      <w:kern w:val="0"/>
      <w:sz w:val="24"/>
    </w:rPr>
  </w:style>
  <w:style w:type="paragraph" w:customStyle="1" w:styleId="60">
    <w:name w:val="xl104"/>
    <w:basedOn w:val="1"/>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3722</Words>
  <Characters>4062</Characters>
  <Lines>49</Lines>
  <Paragraphs>13</Paragraphs>
  <TotalTime>14</TotalTime>
  <ScaleCrop>false</ScaleCrop>
  <LinksUpToDate>false</LinksUpToDate>
  <CharactersWithSpaces>4195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陈哲</cp:lastModifiedBy>
  <cp:lastPrinted>2025-05-12T02:07:00Z</cp:lastPrinted>
  <dcterms:modified xsi:type="dcterms:W3CDTF">2025-06-03T18:05:15Z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eyJoZGlkIjoiM2E5MWJlNGU3OWQyNWVkYmZhZWY2NjQ0MmQ4MjA4YzgiLCJ1c2VySWQiOiI0NTY4NDYzNTAifQ==</vt:lpwstr>
  </property>
  <property fmtid="{D5CDD505-2E9C-101B-9397-08002B2CF9AE}" pid="3" name="KSOProductBuildVer">
    <vt:lpwstr>2052-12.1.0.21171</vt:lpwstr>
  </property>
  <property fmtid="{D5CDD505-2E9C-101B-9397-08002B2CF9AE}" pid="4" name="ICV">
    <vt:lpwstr>5A67DBBD3BFE41ACAF2E28C8D795D821_13</vt:lpwstr>
  </property>
</Properties>
</file>