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F8705">
      <w:pPr>
        <w:jc w:val="center"/>
        <w:rPr>
          <w:rFonts w:hint="eastAsia" w:ascii="华文中宋" w:hAnsi="华文中宋" w:eastAsia="华文中宋"/>
          <w:sz w:val="44"/>
          <w:szCs w:val="44"/>
        </w:rPr>
      </w:pPr>
      <w:bookmarkStart w:id="0" w:name="_Toc422736380"/>
      <w:bookmarkStart w:id="1" w:name="_Toc436086053"/>
      <w:bookmarkStart w:id="2" w:name="_Toc418758133"/>
      <w:bookmarkStart w:id="3" w:name="_Toc418758134"/>
    </w:p>
    <w:p w14:paraId="027C005F">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074DFAA2">
      <w:pPr>
        <w:jc w:val="center"/>
        <w:rPr>
          <w:rFonts w:hint="eastAsia" w:ascii="华文中宋" w:hAnsi="华文中宋" w:eastAsia="华文中宋"/>
          <w:sz w:val="44"/>
          <w:szCs w:val="44"/>
        </w:rPr>
      </w:pPr>
    </w:p>
    <w:p w14:paraId="644951AA">
      <w:pPr>
        <w:jc w:val="center"/>
        <w:rPr>
          <w:rFonts w:hint="eastAsia" w:ascii="华文中宋" w:hAnsi="华文中宋" w:eastAsia="华文中宋"/>
          <w:sz w:val="44"/>
          <w:szCs w:val="44"/>
        </w:rPr>
      </w:pPr>
    </w:p>
    <w:p w14:paraId="629C211D">
      <w:pPr>
        <w:jc w:val="center"/>
        <w:rPr>
          <w:rFonts w:hint="eastAsia" w:ascii="华文中宋" w:hAnsi="华文中宋" w:eastAsia="华文中宋"/>
          <w:sz w:val="44"/>
          <w:szCs w:val="44"/>
        </w:rPr>
      </w:pPr>
    </w:p>
    <w:p w14:paraId="3DC50D36">
      <w:pPr>
        <w:jc w:val="center"/>
        <w:rPr>
          <w:rFonts w:hint="eastAsia" w:ascii="华文中宋" w:hAnsi="华文中宋" w:eastAsia="华文中宋"/>
          <w:sz w:val="44"/>
          <w:szCs w:val="44"/>
        </w:rPr>
      </w:pPr>
    </w:p>
    <w:p w14:paraId="6E50563A">
      <w:pPr>
        <w:jc w:val="center"/>
        <w:rPr>
          <w:rFonts w:hint="eastAsia" w:ascii="华文中宋" w:hAnsi="华文中宋" w:eastAsia="华文中宋"/>
          <w:sz w:val="44"/>
          <w:szCs w:val="44"/>
        </w:rPr>
      </w:pPr>
    </w:p>
    <w:p w14:paraId="28EF266C">
      <w:pPr>
        <w:pStyle w:val="137"/>
        <w:ind w:firstLine="480"/>
        <w:rPr>
          <w:rFonts w:hint="eastAsia" w:ascii="宋体" w:eastAsia="宋体"/>
          <w:color w:val="auto"/>
          <w:szCs w:val="24"/>
        </w:rPr>
      </w:pPr>
    </w:p>
    <w:p w14:paraId="1C19B540">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6894D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BF4BDFE">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42BA54EC">
            <w:pPr>
              <w:rPr>
                <w:rFonts w:hint="default" w:ascii="仿宋" w:hAnsi="仿宋" w:eastAsia="仿宋"/>
                <w:sz w:val="32"/>
                <w:szCs w:val="32"/>
                <w:lang w:val="en-US" w:eastAsia="zh-CN"/>
              </w:rPr>
            </w:pPr>
            <w:r>
              <w:rPr>
                <w:rFonts w:hint="eastAsia" w:ascii="仿宋" w:hAnsi="仿宋" w:eastAsia="仿宋"/>
                <w:sz w:val="32"/>
                <w:szCs w:val="32"/>
                <w:lang w:val="en-US" w:eastAsia="zh-CN"/>
              </w:rPr>
              <w:t>现代服务与管理学院</w:t>
            </w:r>
          </w:p>
        </w:tc>
      </w:tr>
      <w:tr w14:paraId="1BAEF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D00C126">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79539063">
            <w:pPr>
              <w:rPr>
                <w:rFonts w:hint="eastAsia" w:ascii="仿宋" w:hAnsi="仿宋" w:eastAsia="仿宋"/>
                <w:sz w:val="32"/>
                <w:szCs w:val="32"/>
                <w:lang w:val="en-US" w:eastAsia="zh-CN"/>
              </w:rPr>
            </w:pPr>
            <w:r>
              <w:rPr>
                <w:rFonts w:hint="eastAsia" w:ascii="仿宋" w:hAnsi="仿宋" w:eastAsia="仿宋"/>
                <w:sz w:val="32"/>
                <w:szCs w:val="32"/>
                <w:lang w:val="en-US" w:eastAsia="zh-CN"/>
              </w:rPr>
              <w:t>旅游管理</w:t>
            </w:r>
          </w:p>
        </w:tc>
      </w:tr>
      <w:tr w14:paraId="73C7F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207899D6">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CFA2EFF">
            <w:pPr>
              <w:rPr>
                <w:rFonts w:hint="eastAsia" w:ascii="仿宋" w:hAnsi="仿宋" w:eastAsia="仿宋"/>
                <w:sz w:val="32"/>
                <w:szCs w:val="32"/>
                <w:lang w:val="en-US" w:eastAsia="zh-CN"/>
              </w:rPr>
            </w:pPr>
            <w:r>
              <w:rPr>
                <w:rFonts w:hint="eastAsia" w:ascii="仿宋" w:hAnsi="仿宋" w:eastAsia="仿宋"/>
                <w:sz w:val="32"/>
                <w:szCs w:val="32"/>
                <w:lang w:val="en-US" w:eastAsia="zh-CN"/>
              </w:rPr>
              <w:t>陈露</w:t>
            </w:r>
          </w:p>
        </w:tc>
      </w:tr>
      <w:tr w14:paraId="475E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26A000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7D4CEBDD">
            <w:pPr>
              <w:rPr>
                <w:rFonts w:hint="eastAsia" w:ascii="仿宋" w:hAnsi="仿宋" w:eastAsia="仿宋"/>
                <w:sz w:val="32"/>
                <w:szCs w:val="32"/>
                <w:lang w:val="en-US" w:eastAsia="zh-CN"/>
              </w:rPr>
            </w:pPr>
            <w:r>
              <w:rPr>
                <w:rFonts w:hint="eastAsia" w:ascii="仿宋" w:hAnsi="仿宋" w:eastAsia="仿宋"/>
                <w:sz w:val="32"/>
                <w:szCs w:val="32"/>
                <w:lang w:val="en-US" w:eastAsia="zh-CN"/>
              </w:rPr>
              <w:t>姚海云</w:t>
            </w:r>
          </w:p>
        </w:tc>
      </w:tr>
      <w:tr w14:paraId="4CEF0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3EB3C46A">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0B05FE18">
            <w:pPr>
              <w:rPr>
                <w:rFonts w:hint="eastAsia" w:ascii="仿宋" w:hAnsi="仿宋" w:eastAsia="仿宋"/>
                <w:sz w:val="32"/>
                <w:szCs w:val="32"/>
              </w:rPr>
            </w:pPr>
            <w:bookmarkStart w:id="29" w:name="_GoBack"/>
            <w:bookmarkEnd w:id="29"/>
          </w:p>
        </w:tc>
      </w:tr>
    </w:tbl>
    <w:p w14:paraId="33951EF4">
      <w:pPr>
        <w:jc w:val="center"/>
        <w:rPr>
          <w:rFonts w:hint="eastAsia" w:ascii="仿宋" w:hAnsi="仿宋" w:eastAsia="仿宋"/>
          <w:sz w:val="32"/>
          <w:szCs w:val="32"/>
        </w:rPr>
      </w:pPr>
    </w:p>
    <w:p w14:paraId="4444649E">
      <w:pPr>
        <w:jc w:val="center"/>
        <w:rPr>
          <w:rFonts w:hint="eastAsia" w:ascii="仿宋" w:hAnsi="仿宋" w:eastAsia="仿宋"/>
          <w:sz w:val="32"/>
          <w:szCs w:val="32"/>
        </w:rPr>
      </w:pPr>
    </w:p>
    <w:p w14:paraId="0735634A">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1EC3A917">
          <w:pPr>
            <w:pStyle w:val="96"/>
            <w:jc w:val="center"/>
            <w:rPr>
              <w:color w:val="auto"/>
            </w:rPr>
          </w:pPr>
          <w:r>
            <w:rPr>
              <w:color w:val="auto"/>
              <w:lang w:val="zh-CN"/>
            </w:rPr>
            <w:t>目录</w:t>
          </w:r>
        </w:p>
        <w:p w14:paraId="667EFCDC">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81A6D0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E50C97D">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16324F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BE86A4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C30C77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D30F46">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6C4C040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3A2F087D">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1E328C3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43FD2BEA">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1E6CFC26">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4016879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4DEAF4AF">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14:paraId="7B3F6769">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26F5EE7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02A16BD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14:paraId="4B9B9B1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14:paraId="6E0B56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0E3B9F96">
          <w:pPr>
            <w:rPr>
              <w:sz w:val="24"/>
            </w:rPr>
          </w:pPr>
          <w:r>
            <w:rPr>
              <w:b/>
              <w:bCs/>
              <w:sz w:val="24"/>
              <w:lang w:val="zh-CN"/>
            </w:rPr>
            <w:fldChar w:fldCharType="end"/>
          </w:r>
        </w:p>
      </w:sdtContent>
    </w:sdt>
    <w:p w14:paraId="09AF69EB">
      <w:pPr>
        <w:rPr>
          <w:sz w:val="24"/>
        </w:rPr>
        <w:sectPr>
          <w:pgSz w:w="11906" w:h="16838"/>
          <w:pgMar w:top="1418" w:right="1301" w:bottom="1091" w:left="1155" w:header="851" w:footer="731" w:gutter="0"/>
          <w:pgNumType w:start="1"/>
          <w:cols w:space="425" w:num="1"/>
          <w:docGrid w:type="lines" w:linePitch="312" w:charSpace="0"/>
        </w:sectPr>
      </w:pPr>
    </w:p>
    <w:p w14:paraId="72E197A6">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旅游管理</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0DCB409">
      <w:pPr>
        <w:pStyle w:val="3"/>
        <w:spacing w:line="360" w:lineRule="auto"/>
      </w:pPr>
      <w:bookmarkStart w:id="4" w:name="_Toc197702688"/>
      <w:r>
        <w:rPr>
          <w:rFonts w:hint="eastAsia"/>
        </w:rPr>
        <w:t>专业名称与代码</w:t>
      </w:r>
      <w:bookmarkEnd w:id="4"/>
    </w:p>
    <w:p w14:paraId="24852464">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ascii="宋体" w:hAnsi="宋体" w:cs="宋体"/>
          <w:sz w:val="21"/>
          <w:szCs w:val="21"/>
          <w:lang w:val="en-US" w:eastAsia="zh-CN"/>
        </w:rPr>
        <w:t>旅游管理</w:t>
      </w:r>
      <w:r>
        <w:rPr>
          <w:b/>
          <w:bCs/>
          <w:sz w:val="24"/>
          <w:szCs w:val="32"/>
        </w:rPr>
        <w:tab/>
      </w:r>
      <w:r>
        <w:rPr>
          <w:rFonts w:hint="eastAsia"/>
          <w:sz w:val="24"/>
          <w:szCs w:val="32"/>
        </w:rPr>
        <w:t>（</w:t>
      </w:r>
      <w:r>
        <w:rPr>
          <w:rFonts w:hint="eastAsia"/>
          <w:sz w:val="24"/>
          <w:szCs w:val="32"/>
          <w:lang w:val="en-US" w:eastAsia="zh-CN"/>
        </w:rPr>
        <w:t>540101</w:t>
      </w:r>
      <w:r>
        <w:rPr>
          <w:rFonts w:hint="eastAsia"/>
          <w:sz w:val="24"/>
          <w:szCs w:val="32"/>
        </w:rPr>
        <w:t>）</w:t>
      </w:r>
    </w:p>
    <w:p w14:paraId="6A227FE4">
      <w:pPr>
        <w:pStyle w:val="3"/>
        <w:spacing w:line="360" w:lineRule="auto"/>
      </w:pPr>
      <w:bookmarkStart w:id="5" w:name="_Toc197702689"/>
      <w:r>
        <w:rPr>
          <w:rFonts w:hint="eastAsia"/>
        </w:rPr>
        <w:t>培养</w:t>
      </w:r>
      <w:r>
        <w:t>对象与</w:t>
      </w:r>
      <w:r>
        <w:rPr>
          <w:rFonts w:hint="eastAsia"/>
        </w:rPr>
        <w:t>学制</w:t>
      </w:r>
      <w:bookmarkEnd w:id="5"/>
    </w:p>
    <w:p w14:paraId="7636274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4786552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267CF9FD">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1994"/>
        <w:gridCol w:w="4103"/>
      </w:tblGrid>
      <w:tr w14:paraId="767A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94" w:type="dxa"/>
            <w:vAlign w:val="center"/>
          </w:tcPr>
          <w:p w14:paraId="5005ECDD">
            <w:pPr>
              <w:snapToGrid w:val="0"/>
              <w:contextualSpacing/>
              <w:rPr>
                <w:sz w:val="24"/>
              </w:rPr>
            </w:pPr>
            <w:r>
              <w:rPr>
                <w:sz w:val="24"/>
              </w:rPr>
              <w:t>所属专业大类（代码）</w:t>
            </w:r>
          </w:p>
        </w:tc>
        <w:tc>
          <w:tcPr>
            <w:tcW w:w="6097" w:type="dxa"/>
            <w:gridSpan w:val="2"/>
            <w:vAlign w:val="center"/>
          </w:tcPr>
          <w:p w14:paraId="290494DA">
            <w:pPr>
              <w:snapToGrid w:val="0"/>
              <w:contextualSpacing/>
              <w:rPr>
                <w:sz w:val="24"/>
              </w:rPr>
            </w:pPr>
            <w:r>
              <w:rPr>
                <w:rFonts w:hint="eastAsia"/>
                <w:sz w:val="24"/>
              </w:rPr>
              <w:t>旅游大类（54）</w:t>
            </w:r>
          </w:p>
        </w:tc>
      </w:tr>
      <w:tr w14:paraId="7FA0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94" w:type="dxa"/>
            <w:vAlign w:val="center"/>
          </w:tcPr>
          <w:p w14:paraId="0C83656B">
            <w:pPr>
              <w:snapToGrid w:val="0"/>
              <w:contextualSpacing/>
              <w:rPr>
                <w:sz w:val="24"/>
              </w:rPr>
            </w:pPr>
            <w:r>
              <w:rPr>
                <w:sz w:val="24"/>
              </w:rPr>
              <w:t>所属专业类（代码）</w:t>
            </w:r>
          </w:p>
        </w:tc>
        <w:tc>
          <w:tcPr>
            <w:tcW w:w="6097" w:type="dxa"/>
            <w:gridSpan w:val="2"/>
            <w:vAlign w:val="center"/>
          </w:tcPr>
          <w:p w14:paraId="0C04810D">
            <w:pPr>
              <w:snapToGrid w:val="0"/>
              <w:contextualSpacing/>
              <w:rPr>
                <w:sz w:val="24"/>
              </w:rPr>
            </w:pPr>
            <w:r>
              <w:rPr>
                <w:rFonts w:hint="eastAsia"/>
                <w:sz w:val="24"/>
              </w:rPr>
              <w:t>旅游类（5401）</w:t>
            </w:r>
          </w:p>
        </w:tc>
      </w:tr>
      <w:tr w14:paraId="5947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94" w:type="dxa"/>
            <w:vAlign w:val="center"/>
          </w:tcPr>
          <w:p w14:paraId="3E44234F">
            <w:pPr>
              <w:snapToGrid w:val="0"/>
              <w:contextualSpacing/>
              <w:rPr>
                <w:sz w:val="24"/>
              </w:rPr>
            </w:pPr>
            <w:r>
              <w:rPr>
                <w:sz w:val="24"/>
              </w:rPr>
              <w:t>对应行业（代码）</w:t>
            </w:r>
          </w:p>
        </w:tc>
        <w:tc>
          <w:tcPr>
            <w:tcW w:w="6097" w:type="dxa"/>
            <w:gridSpan w:val="2"/>
            <w:vAlign w:val="center"/>
          </w:tcPr>
          <w:p w14:paraId="68D18099">
            <w:pPr>
              <w:snapToGrid w:val="0"/>
              <w:contextualSpacing/>
              <w:rPr>
                <w:sz w:val="24"/>
              </w:rPr>
            </w:pPr>
            <w:r>
              <w:rPr>
                <w:rFonts w:hint="eastAsia"/>
                <w:sz w:val="24"/>
              </w:rPr>
              <w:t>旅行社及相关服务（7291）、游览景区管理（786）、游乐园（9020）、休闲观光活动（9030）</w:t>
            </w:r>
          </w:p>
        </w:tc>
      </w:tr>
      <w:tr w14:paraId="6D92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94" w:type="dxa"/>
            <w:vAlign w:val="center"/>
          </w:tcPr>
          <w:p w14:paraId="3C1FEBAB">
            <w:pPr>
              <w:snapToGrid w:val="0"/>
              <w:contextualSpacing/>
              <w:rPr>
                <w:sz w:val="24"/>
              </w:rPr>
            </w:pPr>
            <w:r>
              <w:rPr>
                <w:sz w:val="24"/>
              </w:rPr>
              <w:t>主要职业类别（代码）</w:t>
            </w:r>
          </w:p>
        </w:tc>
        <w:tc>
          <w:tcPr>
            <w:tcW w:w="1994" w:type="dxa"/>
            <w:vAlign w:val="center"/>
          </w:tcPr>
          <w:p w14:paraId="78DDD3FF">
            <w:pPr>
              <w:snapToGrid w:val="0"/>
              <w:contextualSpacing/>
              <w:jc w:val="center"/>
              <w:rPr>
                <w:rFonts w:hint="eastAsia"/>
                <w:sz w:val="24"/>
              </w:rPr>
            </w:pPr>
            <w:r>
              <w:rPr>
                <w:rFonts w:hint="eastAsia"/>
                <w:sz w:val="24"/>
              </w:rPr>
              <w:t>旅游及公共游览</w:t>
            </w:r>
          </w:p>
          <w:p w14:paraId="6961F253">
            <w:pPr>
              <w:snapToGrid w:val="0"/>
              <w:contextualSpacing/>
              <w:jc w:val="center"/>
              <w:rPr>
                <w:rFonts w:hint="eastAsia"/>
                <w:sz w:val="24"/>
              </w:rPr>
            </w:pPr>
            <w:r>
              <w:rPr>
                <w:rFonts w:hint="eastAsia"/>
                <w:sz w:val="24"/>
              </w:rPr>
              <w:t>场所服务人员</w:t>
            </w:r>
          </w:p>
          <w:p w14:paraId="17C5442E">
            <w:pPr>
              <w:snapToGrid w:val="0"/>
              <w:contextualSpacing/>
              <w:jc w:val="center"/>
              <w:rPr>
                <w:sz w:val="24"/>
              </w:rPr>
            </w:pPr>
            <w:r>
              <w:rPr>
                <w:rFonts w:hint="eastAsia"/>
                <w:sz w:val="24"/>
              </w:rPr>
              <w:t>（4-07-04）</w:t>
            </w:r>
          </w:p>
        </w:tc>
        <w:tc>
          <w:tcPr>
            <w:tcW w:w="4103" w:type="dxa"/>
            <w:vAlign w:val="center"/>
          </w:tcPr>
          <w:p w14:paraId="68EA03F9">
            <w:pPr>
              <w:snapToGrid w:val="0"/>
              <w:contextualSpacing/>
              <w:jc w:val="left"/>
              <w:rPr>
                <w:rFonts w:hint="eastAsia"/>
                <w:sz w:val="24"/>
              </w:rPr>
            </w:pPr>
            <w:r>
              <w:rPr>
                <w:rFonts w:hint="eastAsia"/>
                <w:sz w:val="24"/>
              </w:rPr>
              <w:t>导游（4-07-04-01）</w:t>
            </w:r>
          </w:p>
          <w:p w14:paraId="4CC6908E">
            <w:pPr>
              <w:snapToGrid w:val="0"/>
              <w:contextualSpacing/>
              <w:jc w:val="left"/>
              <w:rPr>
                <w:rFonts w:hint="eastAsia"/>
                <w:sz w:val="24"/>
              </w:rPr>
            </w:pPr>
            <w:r>
              <w:rPr>
                <w:rFonts w:hint="eastAsia"/>
                <w:sz w:val="24"/>
              </w:rPr>
              <w:t>旅游团队领队（4-07-04-02）</w:t>
            </w:r>
          </w:p>
          <w:p w14:paraId="728ACC91">
            <w:pPr>
              <w:snapToGrid w:val="0"/>
              <w:contextualSpacing/>
              <w:jc w:val="left"/>
              <w:rPr>
                <w:rFonts w:hint="eastAsia"/>
                <w:sz w:val="24"/>
              </w:rPr>
            </w:pPr>
            <w:r>
              <w:rPr>
                <w:rFonts w:hint="eastAsia"/>
                <w:sz w:val="24"/>
              </w:rPr>
              <w:t>旅行社计调（4-07-04-03）</w:t>
            </w:r>
          </w:p>
          <w:p w14:paraId="6CA7CE8E">
            <w:pPr>
              <w:snapToGrid w:val="0"/>
              <w:contextualSpacing/>
              <w:jc w:val="left"/>
              <w:rPr>
                <w:rFonts w:hint="eastAsia"/>
                <w:sz w:val="24"/>
              </w:rPr>
            </w:pPr>
            <w:r>
              <w:rPr>
                <w:rFonts w:hint="eastAsia"/>
                <w:sz w:val="24"/>
              </w:rPr>
              <w:t>旅游咨询员（4-07-04-04）</w:t>
            </w:r>
          </w:p>
          <w:p w14:paraId="7F84CA9A">
            <w:pPr>
              <w:snapToGrid w:val="0"/>
              <w:contextualSpacing/>
              <w:jc w:val="left"/>
              <w:rPr>
                <w:rFonts w:hint="eastAsia"/>
                <w:sz w:val="24"/>
              </w:rPr>
            </w:pPr>
            <w:r>
              <w:rPr>
                <w:rFonts w:hint="eastAsia"/>
                <w:sz w:val="24"/>
              </w:rPr>
              <w:t>公共游览场所服务员（4-07-04-05）</w:t>
            </w:r>
          </w:p>
          <w:p w14:paraId="66C42329">
            <w:pPr>
              <w:snapToGrid w:val="0"/>
              <w:contextualSpacing/>
              <w:jc w:val="left"/>
              <w:rPr>
                <w:rFonts w:hint="eastAsia"/>
                <w:sz w:val="24"/>
              </w:rPr>
            </w:pPr>
            <w:r>
              <w:rPr>
                <w:rFonts w:hint="eastAsia"/>
                <w:sz w:val="24"/>
              </w:rPr>
              <w:t>休闲农业服务员（4-07-04-06）</w:t>
            </w:r>
          </w:p>
        </w:tc>
      </w:tr>
      <w:tr w14:paraId="3A19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294" w:type="dxa"/>
            <w:vAlign w:val="center"/>
          </w:tcPr>
          <w:p w14:paraId="2E7E63BA">
            <w:pPr>
              <w:snapToGrid w:val="0"/>
              <w:contextualSpacing/>
              <w:rPr>
                <w:sz w:val="24"/>
              </w:rPr>
            </w:pPr>
            <w:r>
              <w:rPr>
                <w:sz w:val="24"/>
              </w:rPr>
              <w:t>主要岗位（群）或技术领域</w:t>
            </w:r>
          </w:p>
        </w:tc>
        <w:tc>
          <w:tcPr>
            <w:tcW w:w="6097" w:type="dxa"/>
            <w:gridSpan w:val="2"/>
            <w:vAlign w:val="center"/>
          </w:tcPr>
          <w:p w14:paraId="2895A145">
            <w:pPr>
              <w:snapToGrid w:val="0"/>
              <w:contextualSpacing/>
              <w:rPr>
                <w:sz w:val="24"/>
              </w:rPr>
            </w:pPr>
            <w:r>
              <w:rPr>
                <w:rFonts w:hint="eastAsia"/>
                <w:sz w:val="24"/>
              </w:rPr>
              <w:t>旅行社门市接待计调与外联</w:t>
            </w:r>
            <w:r>
              <w:rPr>
                <w:rFonts w:hint="eastAsia"/>
                <w:sz w:val="24"/>
                <w:lang w:eastAsia="zh-CN"/>
              </w:rPr>
              <w:t>、</w:t>
            </w:r>
            <w:r>
              <w:rPr>
                <w:rFonts w:hint="eastAsia"/>
                <w:sz w:val="24"/>
              </w:rPr>
              <w:t>网络运营</w:t>
            </w:r>
            <w:r>
              <w:rPr>
                <w:rFonts w:hint="eastAsia"/>
                <w:sz w:val="24"/>
                <w:lang w:eastAsia="zh-CN"/>
              </w:rPr>
              <w:t>、</w:t>
            </w:r>
            <w:r>
              <w:rPr>
                <w:rFonts w:hint="eastAsia"/>
                <w:sz w:val="24"/>
              </w:rPr>
              <w:t>出境领队、导游 景区管理</w:t>
            </w:r>
            <w:r>
              <w:rPr>
                <w:rFonts w:hint="eastAsia"/>
                <w:sz w:val="24"/>
                <w:lang w:eastAsia="zh-CN"/>
              </w:rPr>
              <w:t>、</w:t>
            </w:r>
            <w:r>
              <w:rPr>
                <w:rFonts w:hint="eastAsia"/>
                <w:sz w:val="24"/>
              </w:rPr>
              <w:t>旅游咨询、旅游产品策划、旅游数字营销、目的地运营管理</w:t>
            </w:r>
            <w:r>
              <w:rPr>
                <w:rFonts w:hint="eastAsia"/>
                <w:sz w:val="24"/>
                <w:lang w:eastAsia="zh-CN"/>
              </w:rPr>
              <w:t>、</w:t>
            </w:r>
            <w:r>
              <w:rPr>
                <w:rFonts w:hint="eastAsia"/>
                <w:sz w:val="24"/>
              </w:rPr>
              <w:t>研学旅行指导师</w:t>
            </w:r>
          </w:p>
        </w:tc>
      </w:tr>
      <w:tr w14:paraId="5354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294" w:type="dxa"/>
            <w:vAlign w:val="center"/>
          </w:tcPr>
          <w:p w14:paraId="4689DEFD">
            <w:pPr>
              <w:snapToGrid w:val="0"/>
              <w:contextualSpacing/>
              <w:rPr>
                <w:sz w:val="24"/>
              </w:rPr>
            </w:pPr>
            <w:r>
              <w:rPr>
                <w:sz w:val="24"/>
              </w:rPr>
              <w:t>职业类证书</w:t>
            </w:r>
          </w:p>
        </w:tc>
        <w:tc>
          <w:tcPr>
            <w:tcW w:w="6097" w:type="dxa"/>
            <w:gridSpan w:val="2"/>
            <w:vAlign w:val="center"/>
          </w:tcPr>
          <w:p w14:paraId="2BD306D2">
            <w:pPr>
              <w:snapToGrid w:val="0"/>
              <w:contextualSpacing/>
              <w:rPr>
                <w:sz w:val="24"/>
              </w:rPr>
            </w:pPr>
            <w:r>
              <w:rPr>
                <w:rFonts w:hint="eastAsia"/>
                <w:sz w:val="24"/>
              </w:rPr>
              <w:t>导游资格、旅行策划、研学旅行策划与管理、定制旅行管家服务</w:t>
            </w:r>
          </w:p>
        </w:tc>
      </w:tr>
    </w:tbl>
    <w:p w14:paraId="5DC04A9F">
      <w:pPr>
        <w:pStyle w:val="3"/>
        <w:spacing w:line="360" w:lineRule="auto"/>
      </w:pPr>
      <w:bookmarkStart w:id="7" w:name="_Toc197702691"/>
      <w:r>
        <w:t>培养目标</w:t>
      </w:r>
      <w:r>
        <w:rPr>
          <w:rFonts w:hint="eastAsia"/>
          <w:vanish/>
          <w:color w:val="FF0000"/>
        </w:rPr>
        <w:t>（参照教育部标准）</w:t>
      </w:r>
      <w:bookmarkEnd w:id="7"/>
    </w:p>
    <w:p w14:paraId="6949CE4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eastAsia="宋体"/>
          <w:lang w:eastAsia="zh-CN"/>
        </w:rPr>
      </w:pPr>
      <w:r>
        <w:rPr>
          <w:rFonts w:hint="eastAsia"/>
          <w:sz w:val="21"/>
          <w:szCs w:val="21"/>
        </w:rPr>
        <w:t>本专业</w:t>
      </w:r>
      <w:r>
        <w:rPr>
          <w:rFonts w:hint="eastAsia" w:ascii="宋体" w:hAnsi="宋体" w:eastAsia="宋体" w:cs="宋体"/>
          <w:i w:val="0"/>
          <w:iCs w:val="0"/>
          <w:caps w:val="0"/>
          <w:color w:val="000000"/>
          <w:spacing w:val="0"/>
          <w:sz w:val="21"/>
          <w:szCs w:val="21"/>
        </w:rPr>
        <w:t>培养理想信念坚定、德技并修、全面发展，具有一定的科学文化水平、良好的人文素养、职业道德和创新意识，精益求精的工匠精神，较强的就业创业能力和可持续发展的及适应时代要求的关键能力；掌握旅游接待、旅游策划和旅游企业基层运营等专业知</w:t>
      </w:r>
      <w:r>
        <w:rPr>
          <w:rFonts w:hint="default" w:ascii="宋体" w:hAnsi="宋体" w:eastAsia="宋体" w:cs="宋体"/>
          <w:i w:val="0"/>
          <w:iCs w:val="0"/>
          <w:caps w:val="0"/>
          <w:color w:val="000000"/>
          <w:spacing w:val="0"/>
          <w:sz w:val="21"/>
          <w:szCs w:val="21"/>
        </w:rPr>
        <w:t>识，具备较强的实践能力、职业发展能力和创新意识，面向微型旅行社、旅游景区、旅游综合体等企业的开发、运营一线岗位，从事旅游接待、产品开发、营销推广、旅游策划、运营维护等服务与运营工作的复合型技术技能人才</w:t>
      </w:r>
      <w:r>
        <w:rPr>
          <w:rFonts w:hint="eastAsia" w:ascii="宋体" w:hAnsi="宋体" w:cs="宋体"/>
          <w:i w:val="0"/>
          <w:iCs w:val="0"/>
          <w:caps w:val="0"/>
          <w:color w:val="000000"/>
          <w:spacing w:val="0"/>
          <w:sz w:val="21"/>
          <w:szCs w:val="21"/>
          <w:lang w:eastAsia="zh-CN"/>
        </w:rPr>
        <w:t>。</w:t>
      </w:r>
    </w:p>
    <w:p w14:paraId="07D1EDF8">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03D41877">
      <w:pPr>
        <w:ind w:firstLine="420" w:firstLineChars="200"/>
        <w:rPr>
          <w:rFonts w:hint="eastAsia"/>
        </w:rPr>
      </w:pPr>
      <w:r>
        <w:rPr>
          <w:rFonts w:hint="eastAsia"/>
        </w:rPr>
        <w:t>本专业学生应在系统学习本专业知识并完成有关实习实训基础上，全面提升知识、能力、</w:t>
      </w:r>
    </w:p>
    <w:p w14:paraId="29A0077D">
      <w:pPr>
        <w:rPr>
          <w:rFonts w:hint="eastAsia"/>
        </w:rPr>
      </w:pPr>
      <w:r>
        <w:rPr>
          <w:rFonts w:hint="eastAsia"/>
        </w:rPr>
        <w:t>素质，掌握并实际运用岗位（群）需要的专业核心技术技能，实现德智体美劳全面发展，总</w:t>
      </w:r>
    </w:p>
    <w:p w14:paraId="2A169A11">
      <w:pPr>
        <w:rPr>
          <w:rFonts w:hint="eastAsia"/>
        </w:rPr>
      </w:pPr>
      <w:r>
        <w:rPr>
          <w:rFonts w:hint="eastAsia"/>
        </w:rPr>
        <w:t>体上须达到以下要求：</w:t>
      </w:r>
    </w:p>
    <w:p w14:paraId="6D6F5CF7">
      <w:pPr>
        <w:rPr>
          <w:rFonts w:hint="eastAsia"/>
        </w:rPr>
      </w:pPr>
      <w:r>
        <w:rPr>
          <w:rFonts w:hint="eastAsia"/>
        </w:rPr>
        <w:t>（1）坚定拥护中国共产党领导和中国特色社会主义制度，以习近平新时代中国特色社会</w:t>
      </w:r>
    </w:p>
    <w:p w14:paraId="2DED7884">
      <w:pPr>
        <w:rPr>
          <w:rFonts w:hint="eastAsia"/>
        </w:rPr>
      </w:pPr>
      <w:r>
        <w:rPr>
          <w:rFonts w:hint="eastAsia"/>
        </w:rPr>
        <w:t>主义思想为指导，践行社会主义核心价值观，具有坚定的理想信念、深厚的爱国情感和中华</w:t>
      </w:r>
    </w:p>
    <w:p w14:paraId="24A543AB">
      <w:pPr>
        <w:rPr>
          <w:rFonts w:hint="eastAsia"/>
        </w:rPr>
      </w:pPr>
      <w:r>
        <w:rPr>
          <w:rFonts w:hint="eastAsia"/>
        </w:rPr>
        <w:t>民族自豪感；</w:t>
      </w:r>
    </w:p>
    <w:p w14:paraId="7996747F">
      <w:pPr>
        <w:rPr>
          <w:rFonts w:hint="eastAsia"/>
        </w:rPr>
      </w:pPr>
      <w:r>
        <w:rPr>
          <w:rFonts w:hint="eastAsia"/>
        </w:rPr>
        <w:t>（2）掌握与本专业对应职业活动相关的国家法律、行业规定，掌握绿色生产、环境保护、</w:t>
      </w:r>
    </w:p>
    <w:p w14:paraId="4E04CDDA">
      <w:pPr>
        <w:rPr>
          <w:rFonts w:hint="eastAsia"/>
        </w:rPr>
      </w:pPr>
      <w:r>
        <w:rPr>
          <w:rFonts w:hint="eastAsia"/>
        </w:rPr>
        <w:t>安全防护、质量管理等相关知识与技能，了解相关行业文化，具有爱岗敬业的职业精神，遵</w:t>
      </w:r>
    </w:p>
    <w:p w14:paraId="1E50155F">
      <w:pPr>
        <w:rPr>
          <w:rFonts w:hint="eastAsia"/>
        </w:rPr>
      </w:pPr>
      <w:r>
        <w:rPr>
          <w:rFonts w:hint="eastAsia"/>
        </w:rPr>
        <w:t>守职业道德准则和行为规范，具备社会责任感和担当精神；</w:t>
      </w:r>
    </w:p>
    <w:p w14:paraId="78C478BE">
      <w:pPr>
        <w:rPr>
          <w:rFonts w:hint="eastAsia"/>
        </w:rPr>
      </w:pPr>
      <w:r>
        <w:rPr>
          <w:rFonts w:hint="eastAsia"/>
        </w:rPr>
        <w:t>（3）掌握支撑本专业学习和可持续发展必备的语文、数学、外语（英语等）、信息技术等</w:t>
      </w:r>
    </w:p>
    <w:p w14:paraId="418DED1F">
      <w:pPr>
        <w:rPr>
          <w:rFonts w:hint="eastAsia"/>
        </w:rPr>
      </w:pPr>
      <w:r>
        <w:rPr>
          <w:rFonts w:hint="eastAsia"/>
        </w:rPr>
        <w:t>文化基础知识，具有良好的人文素养与科学素养，具备职业生涯规划能力；</w:t>
      </w:r>
    </w:p>
    <w:p w14:paraId="3A5378F2">
      <w:pPr>
        <w:rPr>
          <w:rFonts w:hint="eastAsia"/>
        </w:rPr>
      </w:pPr>
      <w:r>
        <w:rPr>
          <w:rFonts w:hint="eastAsia"/>
        </w:rPr>
        <w:t>（4）具有良好的语言表达能力、文字表达能力、沟通合作能力，具有较强的集体意识和</w:t>
      </w:r>
    </w:p>
    <w:p w14:paraId="0C7ED5B7">
      <w:pPr>
        <w:rPr>
          <w:rFonts w:hint="eastAsia"/>
        </w:rPr>
      </w:pPr>
      <w:r>
        <w:rPr>
          <w:rFonts w:hint="eastAsia"/>
        </w:rPr>
        <w:t>团队合作意识，学习 1 门外语并结合本专业加以运用；</w:t>
      </w:r>
    </w:p>
    <w:p w14:paraId="6C4E3729">
      <w:pPr>
        <w:rPr>
          <w:rFonts w:hint="eastAsia"/>
        </w:rPr>
      </w:pPr>
      <w:r>
        <w:rPr>
          <w:rFonts w:hint="eastAsia"/>
        </w:rPr>
        <w:t>（5）了解智慧旅游、“旅游+”等旅游行业发展新理念、新趋势，熟悉旅游行业的新业态、</w:t>
      </w:r>
    </w:p>
    <w:p w14:paraId="3045C0E8">
      <w:pPr>
        <w:rPr>
          <w:rFonts w:hint="eastAsia"/>
        </w:rPr>
      </w:pPr>
      <w:r>
        <w:rPr>
          <w:rFonts w:hint="eastAsia"/>
        </w:rPr>
        <w:t>新模式等知识；</w:t>
      </w:r>
    </w:p>
    <w:p w14:paraId="7ACD1C74">
      <w:pPr>
        <w:rPr>
          <w:rFonts w:hint="eastAsia"/>
        </w:rPr>
      </w:pPr>
      <w:r>
        <w:rPr>
          <w:rFonts w:hint="eastAsia"/>
        </w:rPr>
        <w:t>（6）掌握地理、历史、民俗、非物质文化遗产、旅游服务礼仪等方面的专业基础理论</w:t>
      </w:r>
    </w:p>
    <w:p w14:paraId="62B35AA0">
      <w:pPr>
        <w:rPr>
          <w:rFonts w:hint="eastAsia"/>
        </w:rPr>
      </w:pPr>
      <w:r>
        <w:rPr>
          <w:rFonts w:hint="eastAsia"/>
        </w:rPr>
        <w:t>知识；</w:t>
      </w:r>
    </w:p>
    <w:p w14:paraId="5F11AFE9">
      <w:pPr>
        <w:rPr>
          <w:rFonts w:hint="eastAsia"/>
        </w:rPr>
      </w:pPr>
      <w:r>
        <w:rPr>
          <w:rFonts w:hint="eastAsia"/>
        </w:rPr>
        <w:t>（7）掌握接待服务、项目策划、产品设计、服务质量管理、客户关系管理等专业核心</w:t>
      </w:r>
    </w:p>
    <w:p w14:paraId="4AC73A5D">
      <w:pPr>
        <w:rPr>
          <w:rFonts w:hint="eastAsia"/>
        </w:rPr>
      </w:pPr>
      <w:r>
        <w:rPr>
          <w:rFonts w:hint="eastAsia"/>
        </w:rPr>
        <w:t>知识；</w:t>
      </w:r>
    </w:p>
    <w:p w14:paraId="0C31403E">
      <w:pPr>
        <w:rPr>
          <w:rFonts w:hint="eastAsia"/>
        </w:rPr>
      </w:pPr>
      <w:r>
        <w:rPr>
          <w:rFonts w:hint="eastAsia"/>
        </w:rPr>
        <w:t>（8）掌握旅游企业常用办公软件应用相关知识，熟悉线上产品展示、产品维护、与顾客</w:t>
      </w:r>
    </w:p>
    <w:p w14:paraId="6135BE07">
      <w:pPr>
        <w:rPr>
          <w:rFonts w:hint="eastAsia"/>
        </w:rPr>
      </w:pPr>
      <w:r>
        <w:rPr>
          <w:rFonts w:hint="eastAsia"/>
        </w:rPr>
        <w:t>在线答疑等知识；</w:t>
      </w:r>
    </w:p>
    <w:p w14:paraId="46C457A7">
      <w:pPr>
        <w:rPr>
          <w:rFonts w:hint="eastAsia"/>
        </w:rPr>
      </w:pPr>
      <w:r>
        <w:rPr>
          <w:rFonts w:hint="eastAsia"/>
        </w:rPr>
        <w:t>（9）具有处理旅游服务中常见问题的能力，具备应对突发事件的能力；</w:t>
      </w:r>
    </w:p>
    <w:p w14:paraId="44540A4F">
      <w:pPr>
        <w:rPr>
          <w:rFonts w:hint="eastAsia"/>
        </w:rPr>
      </w:pPr>
      <w:r>
        <w:rPr>
          <w:rFonts w:hint="eastAsia"/>
        </w:rPr>
        <w:t>（10）具备旅游咨询、接待讲解、订单跟踪等工作领域内的对客服务能力；</w:t>
      </w:r>
    </w:p>
    <w:p w14:paraId="2EF5C50C">
      <w:pPr>
        <w:rPr>
          <w:rFonts w:hint="eastAsia"/>
        </w:rPr>
      </w:pPr>
      <w:r>
        <w:rPr>
          <w:rFonts w:hint="eastAsia"/>
        </w:rPr>
        <w:t>（11）具有服务质量控制、客户关系维护、部门运营、产品策划、数字营销的能力；</w:t>
      </w:r>
    </w:p>
    <w:p w14:paraId="2E14FC83">
      <w:pPr>
        <w:rPr>
          <w:rFonts w:hint="eastAsia"/>
        </w:rPr>
      </w:pPr>
      <w:r>
        <w:rPr>
          <w:rFonts w:hint="eastAsia"/>
        </w:rPr>
        <w:t>（12）掌握信息技术基础知识，具有适应本行业数字化和智能化发展需求的数字技能；</w:t>
      </w:r>
    </w:p>
    <w:p w14:paraId="352A9524">
      <w:pPr>
        <w:rPr>
          <w:rFonts w:hint="eastAsia"/>
        </w:rPr>
      </w:pPr>
      <w:r>
        <w:rPr>
          <w:rFonts w:hint="eastAsia"/>
        </w:rPr>
        <w:t>（13）具有探究学习、终身学习和可持续发展的能力，具有整合知识和综合运用知识分析问题和解决问题的能力；</w:t>
      </w:r>
    </w:p>
    <w:p w14:paraId="52748817">
      <w:pPr>
        <w:rPr>
          <w:rFonts w:hint="eastAsia"/>
        </w:rPr>
      </w:pPr>
      <w:r>
        <w:rPr>
          <w:rFonts w:hint="eastAsia"/>
        </w:rPr>
        <w:t>（14）掌握身体运动的基本知识和至少 1 项体育运动技能，达到国家大学生体质健康测试</w:t>
      </w:r>
    </w:p>
    <w:p w14:paraId="7F66332B">
      <w:pPr>
        <w:rPr>
          <w:rFonts w:hint="eastAsia"/>
        </w:rPr>
      </w:pPr>
      <w:r>
        <w:rPr>
          <w:rFonts w:hint="eastAsia"/>
        </w:rPr>
        <w:t xml:space="preserve">合格标准，养成良好的运动习惯、卫生习惯和行为习惯；具备一定的心理调适能力； </w:t>
      </w:r>
    </w:p>
    <w:p w14:paraId="0536DB68">
      <w:pPr>
        <w:rPr>
          <w:rFonts w:hint="eastAsia"/>
        </w:rPr>
      </w:pPr>
      <w:r>
        <w:rPr>
          <w:rFonts w:hint="eastAsia"/>
        </w:rPr>
        <w:t>（15）掌握必备的美育知识，具有一定的文化修养、审美能力，形成至少 1 项艺术特长或</w:t>
      </w:r>
    </w:p>
    <w:p w14:paraId="2CBE9CA7">
      <w:pPr>
        <w:rPr>
          <w:rFonts w:hint="eastAsia"/>
        </w:rPr>
      </w:pPr>
      <w:r>
        <w:rPr>
          <w:rFonts w:hint="eastAsia"/>
        </w:rPr>
        <w:t>爱好；</w:t>
      </w:r>
    </w:p>
    <w:p w14:paraId="511D5AA4">
      <w:pPr>
        <w:rPr>
          <w:rFonts w:hint="eastAsia"/>
        </w:rPr>
      </w:pPr>
      <w:r>
        <w:rPr>
          <w:rFonts w:hint="eastAsia"/>
        </w:rPr>
        <w:t>（16）树立正确的劳动观，尊重劳动，热爱劳动，具备与本专业职业发展相适应的劳动素</w:t>
      </w:r>
    </w:p>
    <w:p w14:paraId="50C59D0A">
      <w:r>
        <w:rPr>
          <w:rFonts w:hint="eastAsia"/>
        </w:rPr>
        <w:t>养，弘扬劳模精神、劳动精神、工匠精神，弘扬劳动光荣、技能宝贵、创造伟大的时代风尚。</w:t>
      </w:r>
    </w:p>
    <w:p w14:paraId="3BB0BE5A">
      <w:pPr>
        <w:pStyle w:val="3"/>
        <w:spacing w:line="360" w:lineRule="auto"/>
      </w:pPr>
      <w:bookmarkStart w:id="9" w:name="_Toc197702693"/>
      <w:r>
        <w:t>课程设置及学时安排</w:t>
      </w:r>
      <w:r>
        <w:rPr>
          <w:rFonts w:hint="eastAsia"/>
          <w:vanish/>
          <w:color w:val="FF0000"/>
        </w:rPr>
        <w:t>（参照教育部标准）</w:t>
      </w:r>
      <w:bookmarkEnd w:id="9"/>
    </w:p>
    <w:p w14:paraId="681377F0">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7FEE7B51">
      <w:pPr>
        <w:spacing w:line="360" w:lineRule="auto"/>
        <w:ind w:firstLine="480" w:firstLineChars="200"/>
        <w:rPr>
          <w:sz w:val="24"/>
        </w:rPr>
      </w:pPr>
      <w:r>
        <w:rPr>
          <w:rFonts w:hint="eastAsia"/>
          <w:sz w:val="24"/>
          <w:lang w:val="en-US" w:eastAsia="zh-CN"/>
        </w:rPr>
        <w:t>主要包括：</w:t>
      </w:r>
      <w:r>
        <w:rPr>
          <w:rFonts w:hint="eastAsia"/>
          <w:sz w:val="24"/>
        </w:rPr>
        <w:t>思想政治理论、毛泽东思想和中国特色社会主义理论体系概论</w:t>
      </w:r>
      <w:r>
        <w:rPr>
          <w:rFonts w:hint="eastAsia"/>
          <w:sz w:val="24"/>
          <w:lang w:eastAsia="zh-CN"/>
        </w:rPr>
        <w:t>、</w:t>
      </w:r>
      <w:r>
        <w:rPr>
          <w:rFonts w:hint="eastAsia"/>
          <w:sz w:val="24"/>
        </w:rPr>
        <w:t>习近平新时代中国特色社会主义思想概论</w:t>
      </w:r>
      <w:r>
        <w:rPr>
          <w:rFonts w:hint="eastAsia"/>
          <w:sz w:val="24"/>
          <w:lang w:eastAsia="zh-CN"/>
        </w:rPr>
        <w:t>、</w:t>
      </w:r>
      <w:r>
        <w:rPr>
          <w:rFonts w:hint="eastAsia"/>
          <w:sz w:val="24"/>
        </w:rPr>
        <w:t>国家安全教育</w:t>
      </w:r>
      <w:r>
        <w:rPr>
          <w:rFonts w:hint="eastAsia"/>
          <w:sz w:val="24"/>
          <w:lang w:eastAsia="zh-CN"/>
        </w:rPr>
        <w:t>、</w:t>
      </w:r>
      <w:r>
        <w:rPr>
          <w:rFonts w:hint="eastAsia"/>
          <w:sz w:val="24"/>
        </w:rPr>
        <w:t>形势与政策</w:t>
      </w:r>
      <w:r>
        <w:rPr>
          <w:rFonts w:hint="eastAsia"/>
          <w:sz w:val="24"/>
          <w:lang w:eastAsia="zh-CN"/>
        </w:rPr>
        <w:t>、</w:t>
      </w:r>
      <w:r>
        <w:rPr>
          <w:rFonts w:hint="eastAsia"/>
          <w:sz w:val="24"/>
        </w:rPr>
        <w:t>军事理论与军训</w:t>
      </w:r>
      <w:r>
        <w:rPr>
          <w:rFonts w:hint="eastAsia"/>
          <w:sz w:val="24"/>
          <w:lang w:eastAsia="zh-CN"/>
        </w:rPr>
        <w:t>、</w:t>
      </w:r>
      <w:r>
        <w:rPr>
          <w:rFonts w:hint="eastAsia"/>
          <w:sz w:val="24"/>
        </w:rPr>
        <w:t>职业生涯规划</w:t>
      </w:r>
      <w:r>
        <w:rPr>
          <w:rFonts w:hint="eastAsia"/>
          <w:sz w:val="24"/>
          <w:lang w:eastAsia="zh-CN"/>
        </w:rPr>
        <w:t>、</w:t>
      </w:r>
      <w:r>
        <w:rPr>
          <w:rFonts w:hint="eastAsia"/>
          <w:sz w:val="24"/>
        </w:rPr>
        <w:t>心理健康教育</w:t>
      </w:r>
      <w:r>
        <w:rPr>
          <w:rFonts w:hint="eastAsia"/>
          <w:sz w:val="24"/>
          <w:lang w:eastAsia="zh-CN"/>
        </w:rPr>
        <w:t>、</w:t>
      </w:r>
      <w:r>
        <w:rPr>
          <w:rFonts w:hint="eastAsia"/>
          <w:sz w:val="24"/>
        </w:rPr>
        <w:t>就业与创业指导</w:t>
      </w:r>
      <w:r>
        <w:rPr>
          <w:rFonts w:hint="eastAsia"/>
          <w:sz w:val="24"/>
          <w:lang w:eastAsia="zh-CN"/>
        </w:rPr>
        <w:t>、</w:t>
      </w:r>
      <w:r>
        <w:rPr>
          <w:rFonts w:hint="eastAsia"/>
          <w:sz w:val="24"/>
          <w:lang w:val="en-US" w:eastAsia="zh-CN"/>
        </w:rPr>
        <w:t>体育、劳动教育、大学英语、大学语文、计算机应用基础</w:t>
      </w:r>
      <w:r>
        <w:rPr>
          <w:rFonts w:hint="eastAsia"/>
          <w:sz w:val="24"/>
        </w:rPr>
        <w:t>等列为公共基础必修课程。将</w:t>
      </w:r>
      <w:r>
        <w:rPr>
          <w:rFonts w:hint="eastAsia"/>
          <w:sz w:val="24"/>
          <w:lang w:val="en-US" w:eastAsia="zh-CN"/>
        </w:rPr>
        <w:t>大学</w:t>
      </w:r>
      <w:r>
        <w:rPr>
          <w:rFonts w:hint="eastAsia"/>
          <w:sz w:val="24"/>
        </w:rPr>
        <w:t>数学、外语、创新创业教育、沟通与表达等列为必修课程或限定选修课程。</w:t>
      </w:r>
    </w:p>
    <w:p w14:paraId="4D93EC54">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75FC3B32">
      <w:pPr>
        <w:snapToGrid w:val="0"/>
        <w:spacing w:line="360" w:lineRule="auto"/>
        <w:ind w:firstLine="480" w:firstLineChars="200"/>
        <w:contextualSpacing/>
        <w:rPr>
          <w:sz w:val="24"/>
        </w:rPr>
      </w:pPr>
      <w:r>
        <w:rPr>
          <w:sz w:val="24"/>
        </w:rPr>
        <w:t>（1）专业基础课程</w:t>
      </w:r>
    </w:p>
    <w:p w14:paraId="1763D3A1">
      <w:pPr>
        <w:snapToGrid w:val="0"/>
        <w:spacing w:line="360" w:lineRule="auto"/>
        <w:ind w:firstLine="480" w:firstLineChars="200"/>
        <w:contextualSpacing/>
        <w:rPr>
          <w:sz w:val="24"/>
        </w:rPr>
      </w:pPr>
      <w:r>
        <w:rPr>
          <w:rFonts w:hint="eastAsia"/>
          <w:sz w:val="24"/>
          <w:lang w:val="en-US" w:eastAsia="zh-CN"/>
        </w:rPr>
        <w:t>主要包括：旅游学概论、旅游职业礼仪、管理学基础、茶文化与茶艺、英语导游服务能力、酒店英语、旅游政策与法规、旅游急救知识、中国旅游客源国概况、中国民俗旅游文化。</w:t>
      </w:r>
    </w:p>
    <w:p w14:paraId="329B8E52">
      <w:pPr>
        <w:snapToGrid w:val="0"/>
        <w:spacing w:line="360" w:lineRule="auto"/>
        <w:ind w:firstLine="480" w:firstLineChars="200"/>
        <w:contextualSpacing/>
        <w:rPr>
          <w:sz w:val="24"/>
        </w:rPr>
      </w:pPr>
      <w:r>
        <w:rPr>
          <w:sz w:val="24"/>
        </w:rPr>
        <w:t>（2）专业核心课程</w:t>
      </w:r>
    </w:p>
    <w:p w14:paraId="4BA36842">
      <w:pPr>
        <w:snapToGrid w:val="0"/>
        <w:ind w:firstLine="480" w:firstLineChars="200"/>
        <w:contextualSpacing/>
      </w:pPr>
      <w:r>
        <w:rPr>
          <w:rFonts w:hint="eastAsia"/>
          <w:sz w:val="24"/>
          <w:lang w:val="en-US" w:eastAsia="zh-CN"/>
        </w:rPr>
        <w:t>主要包括：旅游电子商务、文旅产品视觉设计、文旅新媒体制作与运营、导游基础知识、导游业务、旅游策划理论与实务、酒店经营与管理、客户关系管理。</w:t>
      </w:r>
    </w:p>
    <w:p w14:paraId="279A5721">
      <w:pPr>
        <w:snapToGrid w:val="0"/>
        <w:ind w:firstLine="420" w:firstLineChars="200"/>
        <w:contextualSpacing/>
      </w:pPr>
    </w:p>
    <w:p w14:paraId="2D767457">
      <w:pPr>
        <w:snapToGrid w:val="0"/>
        <w:ind w:firstLine="422" w:firstLineChars="200"/>
        <w:contextualSpacing/>
        <w:jc w:val="center"/>
        <w:rPr>
          <w:b/>
          <w:bCs/>
        </w:rPr>
      </w:pPr>
      <w:r>
        <w:rPr>
          <w:rFonts w:hint="eastAsia"/>
          <w:b/>
          <w:bCs/>
        </w:rPr>
        <w:t>专业核心课程主要教学内容与要求</w:t>
      </w:r>
    </w:p>
    <w:tbl>
      <w:tblPr>
        <w:tblStyle w:val="132"/>
        <w:tblW w:w="5015" w:type="pct"/>
        <w:jc w:val="center"/>
        <w:tblLayout w:type="autofit"/>
        <w:tblCellMar>
          <w:top w:w="0" w:type="dxa"/>
          <w:left w:w="0" w:type="dxa"/>
          <w:bottom w:w="0" w:type="dxa"/>
          <w:right w:w="0" w:type="dxa"/>
        </w:tblCellMar>
      </w:tblPr>
      <w:tblGrid>
        <w:gridCol w:w="562"/>
        <w:gridCol w:w="2907"/>
        <w:gridCol w:w="2508"/>
        <w:gridCol w:w="3511"/>
      </w:tblGrid>
      <w:tr w14:paraId="1B56165C">
        <w:tblPrEx>
          <w:tblCellMar>
            <w:top w:w="0" w:type="dxa"/>
            <w:left w:w="0" w:type="dxa"/>
            <w:bottom w:w="0" w:type="dxa"/>
            <w:right w:w="0" w:type="dxa"/>
          </w:tblCellMar>
        </w:tblPrEx>
        <w:trPr>
          <w:trHeight w:val="408" w:hRule="exact"/>
          <w:tblHeader/>
          <w:jc w:val="center"/>
        </w:trPr>
        <w:tc>
          <w:tcPr>
            <w:tcW w:w="296" w:type="pct"/>
            <w:tcBorders>
              <w:top w:val="single" w:color="000000" w:sz="4" w:space="0"/>
              <w:left w:val="single" w:color="000000" w:sz="4" w:space="0"/>
              <w:bottom w:val="single" w:color="auto" w:sz="4" w:space="0"/>
              <w:right w:val="single" w:color="000000" w:sz="4" w:space="0"/>
            </w:tcBorders>
            <w:vAlign w:val="center"/>
          </w:tcPr>
          <w:p w14:paraId="7706D104">
            <w:pPr>
              <w:jc w:val="center"/>
              <w:rPr>
                <w:rFonts w:eastAsia="宋体"/>
                <w:lang w:eastAsia="zh-CN"/>
              </w:rPr>
            </w:pPr>
            <w:r>
              <w:rPr>
                <w:rFonts w:hint="eastAsia" w:eastAsia="宋体"/>
                <w:lang w:eastAsia="zh-CN"/>
              </w:rPr>
              <w:t>序号</w:t>
            </w:r>
          </w:p>
        </w:tc>
        <w:tc>
          <w:tcPr>
            <w:tcW w:w="1531" w:type="pct"/>
            <w:tcBorders>
              <w:top w:val="single" w:color="000000" w:sz="4" w:space="0"/>
              <w:left w:val="single" w:color="000000" w:sz="4" w:space="0"/>
              <w:bottom w:val="single" w:color="000000" w:sz="4" w:space="0"/>
              <w:right w:val="single" w:color="000000" w:sz="4" w:space="0"/>
            </w:tcBorders>
            <w:vAlign w:val="center"/>
          </w:tcPr>
          <w:p w14:paraId="6DE5F85B">
            <w:pPr>
              <w:jc w:val="center"/>
              <w:rPr>
                <w:rFonts w:eastAsia="宋体"/>
                <w:lang w:eastAsia="zh-CN"/>
              </w:rPr>
            </w:pPr>
            <w:r>
              <w:rPr>
                <w:rFonts w:hint="eastAsia" w:eastAsia="宋体"/>
                <w:lang w:eastAsia="zh-CN"/>
              </w:rPr>
              <w:t>课程涉及的主要领域</w:t>
            </w:r>
          </w:p>
        </w:tc>
        <w:tc>
          <w:tcPr>
            <w:tcW w:w="1321" w:type="pct"/>
            <w:tcBorders>
              <w:top w:val="single" w:color="000000" w:sz="4" w:space="0"/>
              <w:left w:val="single" w:color="000000" w:sz="4" w:space="0"/>
              <w:bottom w:val="single" w:color="000000" w:sz="4" w:space="0"/>
              <w:right w:val="single" w:color="000000" w:sz="4" w:space="0"/>
            </w:tcBorders>
            <w:vAlign w:val="center"/>
          </w:tcPr>
          <w:p w14:paraId="501BEBD2">
            <w:pPr>
              <w:jc w:val="center"/>
              <w:rPr>
                <w:rFonts w:eastAsia="宋体"/>
                <w:lang w:eastAsia="zh-CN"/>
              </w:rPr>
            </w:pPr>
            <w:r>
              <w:rPr>
                <w:rFonts w:hint="eastAsia" w:eastAsia="宋体"/>
                <w:lang w:eastAsia="zh-CN"/>
              </w:rPr>
              <w:t>典型工作任务描述</w:t>
            </w:r>
          </w:p>
        </w:tc>
        <w:tc>
          <w:tcPr>
            <w:tcW w:w="1849" w:type="pct"/>
            <w:tcBorders>
              <w:top w:val="single" w:color="000000" w:sz="4" w:space="0"/>
              <w:left w:val="single" w:color="000000" w:sz="4" w:space="0"/>
              <w:bottom w:val="single" w:color="000000" w:sz="4" w:space="0"/>
              <w:right w:val="single" w:color="000000" w:sz="4" w:space="0"/>
            </w:tcBorders>
            <w:vAlign w:val="center"/>
          </w:tcPr>
          <w:p w14:paraId="63483DA4">
            <w:pPr>
              <w:jc w:val="center"/>
              <w:rPr>
                <w:rFonts w:eastAsia="宋体"/>
                <w:lang w:eastAsia="zh-CN"/>
              </w:rPr>
            </w:pPr>
            <w:r>
              <w:rPr>
                <w:rFonts w:hint="eastAsia" w:eastAsia="宋体"/>
                <w:lang w:eastAsia="zh-CN"/>
              </w:rPr>
              <w:t>主要教学内容与要求</w:t>
            </w:r>
          </w:p>
        </w:tc>
      </w:tr>
      <w:tr w14:paraId="4DC05147">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79AE3F32">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1531" w:type="pct"/>
            <w:tcBorders>
              <w:top w:val="single" w:color="000000" w:sz="4" w:space="0"/>
              <w:left w:val="single" w:color="auto" w:sz="4" w:space="0"/>
              <w:bottom w:val="single" w:color="000000" w:sz="4" w:space="0"/>
              <w:right w:val="single" w:color="000000" w:sz="4" w:space="0"/>
            </w:tcBorders>
          </w:tcPr>
          <w:p w14:paraId="19E4F13D">
            <w:pPr>
              <w:pStyle w:val="133"/>
              <w:spacing w:line="286" w:lineRule="exact"/>
              <w:ind w:left="103"/>
              <w:jc w:val="center"/>
              <w:rPr>
                <w:rFonts w:hint="eastAsia" w:ascii="宋体" w:hAnsi="宋体" w:eastAsia="宋体" w:cs="宋体"/>
                <w:sz w:val="21"/>
                <w:szCs w:val="21"/>
                <w:lang w:val="en-US" w:eastAsia="zh-CN"/>
              </w:rPr>
            </w:pPr>
          </w:p>
          <w:p w14:paraId="00CB3844">
            <w:pPr>
              <w:pStyle w:val="133"/>
              <w:spacing w:line="286" w:lineRule="exact"/>
              <w:ind w:left="103"/>
              <w:jc w:val="center"/>
              <w:rPr>
                <w:rFonts w:hint="eastAsia" w:ascii="宋体" w:hAnsi="宋体" w:eastAsia="宋体" w:cs="宋体"/>
                <w:sz w:val="21"/>
                <w:szCs w:val="21"/>
                <w:lang w:val="en-US" w:eastAsia="zh-CN"/>
              </w:rPr>
            </w:pPr>
          </w:p>
          <w:p w14:paraId="63849441">
            <w:pPr>
              <w:pStyle w:val="133"/>
              <w:spacing w:line="286" w:lineRule="exact"/>
              <w:ind w:left="103"/>
              <w:jc w:val="center"/>
              <w:rPr>
                <w:rFonts w:hint="eastAsia" w:ascii="宋体" w:hAnsi="宋体" w:eastAsia="宋体" w:cs="宋体"/>
                <w:sz w:val="21"/>
                <w:szCs w:val="21"/>
                <w:lang w:val="en-US" w:eastAsia="zh-CN"/>
              </w:rPr>
            </w:pPr>
          </w:p>
          <w:p w14:paraId="647BE85F">
            <w:pPr>
              <w:pStyle w:val="133"/>
              <w:spacing w:line="286" w:lineRule="exact"/>
              <w:ind w:left="103"/>
              <w:jc w:val="center"/>
              <w:rPr>
                <w:rFonts w:hint="eastAsia" w:ascii="宋体" w:hAnsi="宋体" w:eastAsia="宋体" w:cs="宋体"/>
                <w:sz w:val="21"/>
                <w:szCs w:val="21"/>
                <w:lang w:val="en-US" w:eastAsia="zh-CN"/>
              </w:rPr>
            </w:pPr>
          </w:p>
          <w:p w14:paraId="301D5234">
            <w:pPr>
              <w:pStyle w:val="133"/>
              <w:spacing w:line="286" w:lineRule="exact"/>
              <w:ind w:left="103"/>
              <w:jc w:val="center"/>
              <w:rPr>
                <w:rFonts w:hint="eastAsia" w:ascii="宋体" w:hAnsi="宋体" w:eastAsia="宋体" w:cs="宋体"/>
                <w:sz w:val="21"/>
                <w:szCs w:val="21"/>
                <w:lang w:val="en-US" w:eastAsia="zh-CN"/>
              </w:rPr>
            </w:pPr>
          </w:p>
          <w:p w14:paraId="658C2190">
            <w:pPr>
              <w:pStyle w:val="133"/>
              <w:spacing w:line="286" w:lineRule="exact"/>
              <w:ind w:left="103"/>
              <w:jc w:val="center"/>
              <w:rPr>
                <w:rFonts w:hint="eastAsia" w:ascii="宋体" w:hAnsi="宋体" w:eastAsia="宋体" w:cs="宋体"/>
                <w:sz w:val="21"/>
                <w:szCs w:val="21"/>
                <w:lang w:val="en-US" w:eastAsia="zh-CN"/>
              </w:rPr>
            </w:pPr>
          </w:p>
          <w:p w14:paraId="2218625E">
            <w:pPr>
              <w:pStyle w:val="133"/>
              <w:spacing w:line="286" w:lineRule="exact"/>
              <w:ind w:left="103"/>
              <w:jc w:val="center"/>
              <w:rPr>
                <w:rFonts w:hint="eastAsia" w:ascii="宋体" w:hAnsi="宋体" w:eastAsia="宋体" w:cs="宋体"/>
                <w:sz w:val="21"/>
                <w:szCs w:val="21"/>
                <w:lang w:val="en-US" w:eastAsia="zh-CN"/>
              </w:rPr>
            </w:pPr>
          </w:p>
          <w:p w14:paraId="51C03F21">
            <w:pPr>
              <w:pStyle w:val="133"/>
              <w:spacing w:line="286" w:lineRule="exact"/>
              <w:ind w:left="103"/>
              <w:jc w:val="center"/>
              <w:rPr>
                <w:rFonts w:hint="eastAsia" w:ascii="宋体" w:hAnsi="宋体" w:eastAsia="宋体" w:cs="宋体"/>
                <w:sz w:val="21"/>
                <w:szCs w:val="21"/>
                <w:lang w:val="en-US" w:eastAsia="zh-CN"/>
              </w:rPr>
            </w:pPr>
          </w:p>
          <w:p w14:paraId="3749271E">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旅游电子商务</w:t>
            </w:r>
          </w:p>
        </w:tc>
        <w:tc>
          <w:tcPr>
            <w:tcW w:w="1321" w:type="pct"/>
            <w:tcBorders>
              <w:top w:val="single" w:color="000000" w:sz="4" w:space="0"/>
              <w:left w:val="single" w:color="000000" w:sz="4" w:space="0"/>
              <w:bottom w:val="single" w:color="000000" w:sz="4" w:space="0"/>
              <w:right w:val="single" w:color="000000" w:sz="4" w:space="0"/>
            </w:tcBorders>
          </w:tcPr>
          <w:p w14:paraId="10820694">
            <w:pPr>
              <w:pStyle w:val="133"/>
              <w:ind w:left="100" w:right="102"/>
              <w:rPr>
                <w:rFonts w:hint="eastAsia" w:ascii="宋体" w:hAnsi="宋体" w:eastAsia="宋体" w:cs="宋体"/>
                <w:sz w:val="21"/>
                <w:szCs w:val="21"/>
                <w:lang w:eastAsia="zh-CN"/>
              </w:rPr>
            </w:pPr>
          </w:p>
          <w:p w14:paraId="1A5CA5B8">
            <w:pPr>
              <w:pStyle w:val="133"/>
              <w:ind w:left="100" w:right="102"/>
              <w:rPr>
                <w:rFonts w:hint="eastAsia" w:ascii="宋体" w:hAnsi="宋体" w:eastAsia="宋体" w:cs="宋体"/>
                <w:sz w:val="21"/>
                <w:szCs w:val="21"/>
                <w:lang w:eastAsia="zh-CN"/>
              </w:rPr>
            </w:pPr>
          </w:p>
          <w:p w14:paraId="62161A56">
            <w:pPr>
              <w:pStyle w:val="133"/>
              <w:ind w:left="100" w:right="102"/>
              <w:rPr>
                <w:rFonts w:hint="eastAsia" w:ascii="宋体" w:hAnsi="宋体" w:eastAsia="宋体" w:cs="宋体"/>
                <w:sz w:val="21"/>
                <w:szCs w:val="21"/>
                <w:lang w:eastAsia="zh-CN"/>
              </w:rPr>
            </w:pPr>
          </w:p>
          <w:p w14:paraId="505FD24B">
            <w:pPr>
              <w:pStyle w:val="133"/>
              <w:ind w:left="100" w:right="102"/>
              <w:rPr>
                <w:rFonts w:hint="eastAsia" w:ascii="宋体" w:hAnsi="宋体" w:eastAsia="宋体" w:cs="宋体"/>
                <w:sz w:val="21"/>
                <w:szCs w:val="21"/>
                <w:lang w:eastAsia="zh-CN"/>
              </w:rPr>
            </w:pPr>
          </w:p>
          <w:p w14:paraId="1C2C91CE">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信息搜索与筛选。</w:t>
            </w:r>
          </w:p>
          <w:p w14:paraId="53DCD954">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主流商业模式分析。</w:t>
            </w:r>
          </w:p>
          <w:p w14:paraId="01DFA447">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 旅游电子商务网站诊断分析。</w:t>
            </w:r>
          </w:p>
          <w:p w14:paraId="6366A31A">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④ 旅游电子商务网站建设与维护。</w:t>
            </w:r>
          </w:p>
          <w:p w14:paraId="2A07B725">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⑤ 安全支付系统使用与维护。</w:t>
            </w:r>
          </w:p>
        </w:tc>
        <w:tc>
          <w:tcPr>
            <w:tcW w:w="1849" w:type="pct"/>
            <w:tcBorders>
              <w:top w:val="single" w:color="000000" w:sz="4" w:space="0"/>
              <w:left w:val="single" w:color="000000" w:sz="4" w:space="0"/>
              <w:bottom w:val="single" w:color="000000" w:sz="4" w:space="0"/>
              <w:right w:val="single" w:color="000000" w:sz="4" w:space="0"/>
            </w:tcBorders>
          </w:tcPr>
          <w:p w14:paraId="0B7F601A">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 掌握旅游电子商务商业运营模式，旅游产品在线更新维护。</w:t>
            </w:r>
          </w:p>
          <w:p w14:paraId="26D010A0">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 熟悉旅游电子商务网络技术基础，旅游电子商务安全与支付系统。</w:t>
            </w:r>
          </w:p>
          <w:p w14:paraId="14B54C0B">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 了解旅游电子商务体系，旅游电子商务网站建设与维护。</w:t>
            </w:r>
          </w:p>
          <w:p w14:paraId="5E5517AC">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④ 教师应依托实训软件系统进行实践操作，实训课课时不低于 50%。</w:t>
            </w:r>
          </w:p>
        </w:tc>
      </w:tr>
      <w:tr w14:paraId="0D2AF3F1">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1F0AB418">
            <w:pPr>
              <w:pStyle w:val="33"/>
              <w:numPr>
                <w:ilvl w:val="0"/>
                <w:numId w:val="5"/>
              </w:numPr>
              <w:ind w:firstLineChars="0"/>
              <w:jc w:val="center"/>
              <w:rPr>
                <w:rFonts w:eastAsiaTheme="minorEastAsia"/>
                <w:lang w:eastAsia="zh-CN"/>
              </w:rPr>
            </w:pPr>
          </w:p>
        </w:tc>
        <w:tc>
          <w:tcPr>
            <w:tcW w:w="1531" w:type="pct"/>
            <w:tcBorders>
              <w:top w:val="single" w:color="000000" w:sz="4" w:space="0"/>
              <w:left w:val="single" w:color="auto" w:sz="4" w:space="0"/>
              <w:bottom w:val="single" w:color="000000" w:sz="4" w:space="0"/>
              <w:right w:val="single" w:color="000000" w:sz="4" w:space="0"/>
            </w:tcBorders>
          </w:tcPr>
          <w:p w14:paraId="1A81F723">
            <w:pPr>
              <w:pStyle w:val="133"/>
              <w:spacing w:line="286" w:lineRule="exact"/>
              <w:ind w:left="103"/>
              <w:jc w:val="center"/>
              <w:rPr>
                <w:rFonts w:hint="eastAsia" w:ascii="宋体" w:hAnsi="宋体" w:eastAsia="宋体" w:cs="宋体"/>
                <w:sz w:val="21"/>
                <w:szCs w:val="21"/>
                <w:lang w:val="en-US" w:eastAsia="zh-CN"/>
              </w:rPr>
            </w:pPr>
          </w:p>
          <w:p w14:paraId="61FA215D">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文旅产品视觉设计</w:t>
            </w:r>
          </w:p>
        </w:tc>
        <w:tc>
          <w:tcPr>
            <w:tcW w:w="1321" w:type="pct"/>
            <w:tcBorders>
              <w:top w:val="single" w:color="000000" w:sz="4" w:space="0"/>
              <w:left w:val="single" w:color="000000" w:sz="4" w:space="0"/>
              <w:bottom w:val="single" w:color="000000" w:sz="4" w:space="0"/>
              <w:right w:val="single" w:color="000000" w:sz="4" w:space="0"/>
            </w:tcBorders>
          </w:tcPr>
          <w:p w14:paraId="37969EFC">
            <w:pPr>
              <w:pStyle w:val="133"/>
              <w:numPr>
                <w:ilvl w:val="0"/>
                <w:numId w:val="0"/>
              </w:numPr>
              <w:spacing w:before="130" w:line="272" w:lineRule="exact"/>
              <w:ind w:right="102" w:rightChars="0"/>
              <w:rPr>
                <w:rFonts w:hint="eastAsia" w:ascii="宋体" w:hAnsi="宋体" w:eastAsia="宋体" w:cs="宋体"/>
                <w:sz w:val="21"/>
                <w:szCs w:val="21"/>
                <w:lang w:eastAsia="zh-CN"/>
              </w:rPr>
            </w:pPr>
            <w:r>
              <w:rPr>
                <w:rFonts w:hint="eastAsia" w:ascii="宋体" w:hAnsi="宋体" w:eastAsia="宋体" w:cs="宋体"/>
                <w:sz w:val="21"/>
                <w:szCs w:val="21"/>
                <w:lang w:eastAsia="zh-CN"/>
              </w:rPr>
              <w:t>①设计软件基础（CorelDRAW SE 2021）。</w:t>
            </w:r>
          </w:p>
          <w:p w14:paraId="6F39186B">
            <w:pPr>
              <w:pStyle w:val="133"/>
              <w:numPr>
                <w:ilvl w:val="0"/>
                <w:numId w:val="0"/>
              </w:numPr>
              <w:spacing w:before="130" w:line="272" w:lineRule="exact"/>
              <w:ind w:right="102" w:rightChars="0"/>
              <w:rPr>
                <w:rFonts w:hint="eastAsia" w:ascii="宋体" w:hAnsi="宋体" w:eastAsia="宋体" w:cs="宋体"/>
                <w:sz w:val="21"/>
                <w:szCs w:val="21"/>
                <w:lang w:eastAsia="zh-CN"/>
              </w:rPr>
            </w:pPr>
            <w:r>
              <w:rPr>
                <w:rFonts w:hint="eastAsia" w:ascii="宋体" w:hAnsi="宋体" w:eastAsia="宋体" w:cs="宋体"/>
                <w:sz w:val="21"/>
                <w:szCs w:val="21"/>
                <w:lang w:eastAsia="zh-CN"/>
              </w:rPr>
              <w:t>②文旅视觉设计专项（海报设计、DM广告设计、图书封面设计、包装设计、VI系统设计）。</w:t>
            </w:r>
          </w:p>
          <w:p w14:paraId="0921EAEF">
            <w:pPr>
              <w:pStyle w:val="133"/>
              <w:numPr>
                <w:ilvl w:val="0"/>
                <w:numId w:val="0"/>
              </w:numPr>
              <w:spacing w:before="130" w:line="272" w:lineRule="exact"/>
              <w:ind w:right="102" w:rightChars="0"/>
              <w:rPr>
                <w:rFonts w:hint="eastAsia" w:ascii="宋体" w:hAnsi="宋体" w:eastAsia="宋体" w:cs="宋体"/>
                <w:sz w:val="21"/>
                <w:szCs w:val="21"/>
                <w:lang w:eastAsia="zh-CN"/>
              </w:rPr>
            </w:pPr>
            <w:r>
              <w:rPr>
                <w:rFonts w:hint="eastAsia" w:ascii="宋体" w:hAnsi="宋体" w:eastAsia="宋体" w:cs="宋体"/>
                <w:sz w:val="21"/>
                <w:szCs w:val="21"/>
                <w:lang w:eastAsia="zh-CN"/>
              </w:rPr>
              <w:t>③ 产品造型与UI设计。</w:t>
            </w:r>
          </w:p>
        </w:tc>
        <w:tc>
          <w:tcPr>
            <w:tcW w:w="1849" w:type="pct"/>
            <w:tcBorders>
              <w:top w:val="single" w:color="000000" w:sz="4" w:space="0"/>
              <w:left w:val="single" w:color="000000" w:sz="4" w:space="0"/>
              <w:bottom w:val="single" w:color="000000" w:sz="4" w:space="0"/>
              <w:right w:val="single" w:color="000000" w:sz="4" w:space="0"/>
            </w:tcBorders>
          </w:tcPr>
          <w:p w14:paraId="03485CA4">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①熟练运用CorelDRAW完成矢量图形创作与专业排版能根据文旅项目特性选择合适设计载体（海报/DM/包装等）；。</w:t>
            </w:r>
          </w:p>
          <w:p w14:paraId="6EE281AE">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②遵守印刷标准（分辨率300dpi、CMYK色彩）；确保文旅信息准确传达与视觉美观平衡。</w:t>
            </w:r>
          </w:p>
          <w:p w14:paraId="7714743D">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③完成6+真实文旅场景项目：包括但不限于音乐会海报、景区三折页、特产包装等；实施「案例解析→创意提案→设计执行→成品输出」完整流程。</w:t>
            </w:r>
          </w:p>
          <w:p w14:paraId="0D7CC233">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④ 在地文化转化：将非遗元素、地域符号转化为现代视觉语言；新媒体融合：制作符合网络传播特性的动态海报/H5页面。</w:t>
            </w:r>
          </w:p>
        </w:tc>
      </w:tr>
      <w:tr w14:paraId="0CE71A1B">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78D2F5D0">
            <w:pPr>
              <w:pStyle w:val="33"/>
              <w:numPr>
                <w:ilvl w:val="0"/>
                <w:numId w:val="5"/>
              </w:numPr>
              <w:ind w:firstLineChars="0"/>
              <w:jc w:val="center"/>
              <w:rPr>
                <w:rFonts w:eastAsiaTheme="minorEastAsia"/>
                <w:lang w:eastAsia="zh-CN"/>
              </w:rPr>
            </w:pPr>
          </w:p>
        </w:tc>
        <w:tc>
          <w:tcPr>
            <w:tcW w:w="1531" w:type="pct"/>
            <w:tcBorders>
              <w:top w:val="single" w:color="000000" w:sz="4" w:space="0"/>
              <w:left w:val="single" w:color="auto" w:sz="4" w:space="0"/>
              <w:bottom w:val="single" w:color="000000" w:sz="4" w:space="0"/>
              <w:right w:val="single" w:color="000000" w:sz="4" w:space="0"/>
            </w:tcBorders>
          </w:tcPr>
          <w:p w14:paraId="599F50F8">
            <w:pPr>
              <w:pStyle w:val="133"/>
              <w:spacing w:line="286" w:lineRule="exact"/>
              <w:ind w:left="103"/>
              <w:jc w:val="center"/>
              <w:rPr>
                <w:rFonts w:hint="eastAsia" w:ascii="宋体" w:hAnsi="宋体" w:eastAsia="宋体" w:cs="宋体"/>
                <w:sz w:val="21"/>
                <w:szCs w:val="21"/>
                <w:lang w:val="en-US" w:eastAsia="zh-CN"/>
              </w:rPr>
            </w:pPr>
          </w:p>
          <w:p w14:paraId="50E409E0">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文旅新媒体制作与运营</w:t>
            </w:r>
          </w:p>
        </w:tc>
        <w:tc>
          <w:tcPr>
            <w:tcW w:w="1321" w:type="pct"/>
            <w:tcBorders>
              <w:top w:val="single" w:color="000000" w:sz="4" w:space="0"/>
              <w:left w:val="single" w:color="000000" w:sz="4" w:space="0"/>
              <w:bottom w:val="single" w:color="000000" w:sz="4" w:space="0"/>
              <w:right w:val="single" w:color="000000" w:sz="4" w:space="0"/>
            </w:tcBorders>
          </w:tcPr>
          <w:p w14:paraId="7D8A0DEE">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val="en-US" w:eastAsia="zh-CN"/>
              </w:rPr>
              <w:t>① 文旅短视频脚本策划与分镜设计（含非遗活化、景区打卡等主题）</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② 旅游直播流程设计与场景搭建（景区实景直播、虚拟数字人互动）</w:t>
            </w:r>
          </w:p>
          <w:p w14:paraId="1EC6F673">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③AIGC工具应用（Midjourney生成文旅海报、ChatGPT创作营销文案）</w:t>
            </w:r>
          </w:p>
          <w:p w14:paraId="521047C0">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④</w:t>
            </w:r>
            <w:r>
              <w:rPr>
                <w:rFonts w:hint="eastAsia" w:ascii="宋体" w:hAnsi="宋体" w:eastAsia="宋体" w:cs="宋体"/>
                <w:sz w:val="21"/>
                <w:szCs w:val="21"/>
                <w:lang w:val="en-US" w:eastAsia="zh-CN"/>
              </w:rPr>
              <w:t>新媒体矩阵账号运营（小红书旅游攻略号、微信文旅服务号）</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eastAsia="zh-CN"/>
              </w:rPr>
              <w:t xml:space="preserve">⑤ </w:t>
            </w:r>
            <w:r>
              <w:rPr>
                <w:rFonts w:hint="eastAsia" w:ascii="宋体" w:hAnsi="宋体" w:eastAsia="宋体" w:cs="宋体"/>
                <w:sz w:val="21"/>
                <w:szCs w:val="21"/>
                <w:lang w:val="en-US" w:eastAsia="zh-CN"/>
              </w:rPr>
              <w:t>舆情监测与危机公关（负面评论处理、旅游突发事件应对）</w:t>
            </w:r>
          </w:p>
          <w:p w14:paraId="682ADDEC">
            <w:pPr>
              <w:pStyle w:val="133"/>
              <w:spacing w:before="102"/>
              <w:ind w:right="102"/>
              <w:rPr>
                <w:rFonts w:hint="eastAsia" w:ascii="宋体" w:hAnsi="宋体" w:eastAsia="宋体" w:cs="宋体"/>
                <w:sz w:val="21"/>
                <w:szCs w:val="21"/>
                <w:lang w:eastAsia="zh-CN"/>
              </w:rPr>
            </w:pPr>
          </w:p>
        </w:tc>
        <w:tc>
          <w:tcPr>
            <w:tcW w:w="1849" w:type="pct"/>
            <w:tcBorders>
              <w:top w:val="single" w:color="000000" w:sz="4" w:space="0"/>
              <w:left w:val="single" w:color="000000" w:sz="4" w:space="0"/>
              <w:bottom w:val="single" w:color="000000" w:sz="4" w:space="0"/>
              <w:right w:val="single" w:color="000000" w:sz="4" w:space="0"/>
            </w:tcBorders>
          </w:tcPr>
          <w:p w14:paraId="433DD14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lang w:eastAsia="zh-CN"/>
              </w:rPr>
              <w:t>①</w:t>
            </w:r>
            <w:r>
              <w:rPr>
                <w:rFonts w:hint="eastAsia" w:ascii="宋体" w:hAnsi="宋体" w:eastAsia="宋体" w:cs="宋体"/>
                <w:kern w:val="0"/>
                <w:sz w:val="21"/>
                <w:szCs w:val="21"/>
                <w:lang w:val="en-US" w:eastAsia="zh-CN" w:bidi="ar"/>
              </w:rPr>
              <w:t>掌握Premiere Pro、剪映专业版等工具，能独立完成1-3分钟文旅短视频全流程制作；熟悉抖音星图、巨量引擎等平台的内容审核规则，确保作品符合《旅游行业新媒体运营规范》。</w:t>
            </w:r>
          </w:p>
          <w:p w14:paraId="3C833A32">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lang w:eastAsia="zh-CN"/>
              </w:rPr>
              <w:t>②</w:t>
            </w:r>
            <w:r>
              <w:rPr>
                <w:rFonts w:hint="eastAsia" w:ascii="宋体" w:hAnsi="宋体" w:eastAsia="宋体" w:cs="宋体"/>
                <w:kern w:val="0"/>
                <w:sz w:val="21"/>
                <w:szCs w:val="21"/>
                <w:lang w:val="en-US" w:eastAsia="zh-CN" w:bidi="ar"/>
              </w:rPr>
              <w:t>能运用135编辑器、秀米等工具制作推文，单篇阅读量达标率≥80%；掌握新榜、清博等数据分析平台，完成月度运营报告并制定优化方案。</w:t>
            </w:r>
          </w:p>
          <w:p w14:paraId="0263CE78">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sz w:val="21"/>
                <w:szCs w:val="21"/>
                <w:lang w:eastAsia="zh-CN"/>
              </w:rPr>
              <w:t>③</w:t>
            </w:r>
            <w:r>
              <w:rPr>
                <w:rFonts w:hint="eastAsia" w:ascii="宋体" w:hAnsi="宋体" w:eastAsia="宋体" w:cs="宋体"/>
                <w:kern w:val="0"/>
                <w:sz w:val="21"/>
                <w:szCs w:val="21"/>
                <w:lang w:val="en-US" w:eastAsia="zh-CN" w:bidi="ar"/>
              </w:rPr>
              <w:t>具备旅游目的地抖音号、小红书旅游攻略号、微信文旅服务号运营能力。</w:t>
            </w:r>
          </w:p>
          <w:p w14:paraId="5609C017">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lang w:eastAsia="zh-CN"/>
              </w:rPr>
              <w:t>④</w:t>
            </w:r>
            <w:r>
              <w:rPr>
                <w:rFonts w:hint="eastAsia" w:ascii="宋体" w:hAnsi="宋体" w:eastAsia="宋体" w:cs="宋体"/>
                <w:kern w:val="0"/>
                <w:sz w:val="21"/>
                <w:szCs w:val="21"/>
                <w:lang w:val="en-US" w:eastAsia="zh-CN" w:bidi="ar"/>
              </w:rPr>
              <w:t>能撰写《文旅新媒体运营数据分析报告》，提出精准用户触达策略。</w:t>
            </w:r>
          </w:p>
          <w:p w14:paraId="2C461B99">
            <w:pPr>
              <w:pStyle w:val="133"/>
              <w:ind w:left="103"/>
              <w:rPr>
                <w:rFonts w:hint="eastAsia" w:ascii="宋体" w:hAnsi="宋体" w:eastAsia="宋体" w:cs="宋体"/>
                <w:sz w:val="21"/>
                <w:szCs w:val="21"/>
                <w:lang w:eastAsia="zh-CN"/>
              </w:rPr>
            </w:pPr>
          </w:p>
        </w:tc>
      </w:tr>
      <w:tr w14:paraId="06B3B298">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2F97C279">
            <w:pPr>
              <w:pStyle w:val="33"/>
              <w:numPr>
                <w:ilvl w:val="0"/>
                <w:numId w:val="5"/>
              </w:numPr>
              <w:ind w:firstLineChars="0"/>
              <w:jc w:val="center"/>
              <w:rPr>
                <w:rFonts w:eastAsiaTheme="minorEastAsia"/>
                <w:lang w:eastAsia="en-US"/>
              </w:rPr>
            </w:pPr>
          </w:p>
        </w:tc>
        <w:tc>
          <w:tcPr>
            <w:tcW w:w="1531" w:type="pct"/>
            <w:tcBorders>
              <w:top w:val="single" w:color="000000" w:sz="4" w:space="0"/>
              <w:left w:val="single" w:color="auto" w:sz="4" w:space="0"/>
              <w:bottom w:val="single" w:color="000000" w:sz="4" w:space="0"/>
              <w:right w:val="single" w:color="000000" w:sz="4" w:space="0"/>
            </w:tcBorders>
          </w:tcPr>
          <w:p w14:paraId="23AB30DC">
            <w:pPr>
              <w:pStyle w:val="133"/>
              <w:spacing w:line="286" w:lineRule="exact"/>
              <w:ind w:left="103"/>
              <w:jc w:val="center"/>
              <w:rPr>
                <w:rFonts w:hint="eastAsia" w:ascii="宋体" w:hAnsi="宋体" w:eastAsia="宋体" w:cs="宋体"/>
                <w:sz w:val="21"/>
                <w:szCs w:val="21"/>
                <w:lang w:val="en-US" w:eastAsia="zh-CN"/>
              </w:rPr>
            </w:pPr>
          </w:p>
          <w:p w14:paraId="01DB6A68">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导游基础知识</w:t>
            </w:r>
          </w:p>
        </w:tc>
        <w:tc>
          <w:tcPr>
            <w:tcW w:w="1321" w:type="pct"/>
            <w:tcBorders>
              <w:top w:val="single" w:color="000000" w:sz="4" w:space="0"/>
              <w:left w:val="single" w:color="000000" w:sz="4" w:space="0"/>
              <w:bottom w:val="single" w:color="000000" w:sz="4" w:space="0"/>
              <w:right w:val="single" w:color="000000" w:sz="4" w:space="0"/>
            </w:tcBorders>
          </w:tcPr>
          <w:p w14:paraId="41556E19">
            <w:pPr>
              <w:pStyle w:val="133"/>
              <w:spacing w:before="102"/>
              <w:ind w:left="100" w:right="10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模块一：全国导游基础知识</w:t>
            </w:r>
          </w:p>
          <w:p w14:paraId="67F9D84D">
            <w:pPr>
              <w:pStyle w:val="133"/>
              <w:spacing w:before="102"/>
              <w:ind w:left="100" w:right="10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模块二：地方导游基础知识</w:t>
            </w:r>
          </w:p>
        </w:tc>
        <w:tc>
          <w:tcPr>
            <w:tcW w:w="1849" w:type="pct"/>
            <w:tcBorders>
              <w:top w:val="single" w:color="000000" w:sz="4" w:space="0"/>
              <w:left w:val="single" w:color="000000" w:sz="4" w:space="0"/>
              <w:bottom w:val="single" w:color="000000" w:sz="4" w:space="0"/>
              <w:right w:val="single" w:color="000000" w:sz="4" w:space="0"/>
            </w:tcBorders>
          </w:tcPr>
          <w:p w14:paraId="102AE0FE">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①中国历史演进脉络（重点朝代文化符号与旅游景区关联性，如教材故宫建筑规制）</w:t>
            </w:r>
          </w:p>
          <w:p w14:paraId="6AB799F5">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②民族民俗文化解析（结合教材《非物质文化遗产保护条例》，完成少数民族节庆活动策划）</w:t>
            </w:r>
          </w:p>
          <w:p w14:paraId="70997C32">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③宗教建筑艺术鉴赏（运用教材宗教景区案例库，识别佛教寺院、道教宫观的空间布局特征）。</w:t>
            </w:r>
          </w:p>
        </w:tc>
      </w:tr>
      <w:tr w14:paraId="3CC3EC59">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7819B6FB">
            <w:pPr>
              <w:pStyle w:val="33"/>
              <w:numPr>
                <w:ilvl w:val="0"/>
                <w:numId w:val="5"/>
              </w:numPr>
              <w:ind w:firstLineChars="0"/>
              <w:jc w:val="center"/>
              <w:rPr>
                <w:rFonts w:eastAsiaTheme="minorEastAsia"/>
                <w:lang w:eastAsia="en-US"/>
              </w:rPr>
            </w:pPr>
          </w:p>
        </w:tc>
        <w:tc>
          <w:tcPr>
            <w:tcW w:w="1531" w:type="pct"/>
            <w:tcBorders>
              <w:top w:val="single" w:color="000000" w:sz="4" w:space="0"/>
              <w:left w:val="single" w:color="auto" w:sz="4" w:space="0"/>
              <w:bottom w:val="single" w:color="000000" w:sz="4" w:space="0"/>
              <w:right w:val="single" w:color="000000" w:sz="4" w:space="0"/>
            </w:tcBorders>
          </w:tcPr>
          <w:p w14:paraId="26396725">
            <w:pPr>
              <w:pStyle w:val="133"/>
              <w:spacing w:line="286" w:lineRule="exact"/>
              <w:ind w:left="103"/>
              <w:jc w:val="center"/>
              <w:rPr>
                <w:rFonts w:hint="eastAsia" w:ascii="宋体" w:hAnsi="宋体" w:eastAsia="宋体" w:cs="宋体"/>
                <w:sz w:val="21"/>
                <w:szCs w:val="21"/>
                <w:lang w:val="en-US" w:eastAsia="zh-CN"/>
              </w:rPr>
            </w:pPr>
          </w:p>
          <w:p w14:paraId="02D76EC8">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导游业务</w:t>
            </w:r>
          </w:p>
        </w:tc>
        <w:tc>
          <w:tcPr>
            <w:tcW w:w="1321" w:type="pct"/>
            <w:tcBorders>
              <w:top w:val="single" w:color="000000" w:sz="4" w:space="0"/>
              <w:left w:val="single" w:color="000000" w:sz="4" w:space="0"/>
              <w:bottom w:val="single" w:color="000000" w:sz="4" w:space="0"/>
              <w:right w:val="single" w:color="000000" w:sz="4" w:space="0"/>
            </w:tcBorders>
          </w:tcPr>
          <w:p w14:paraId="2FB328C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①电子导游证申领流程。</w:t>
            </w:r>
          </w:p>
          <w:p w14:paraId="365AEAA7">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②旅游安全应急处置。</w:t>
            </w:r>
          </w:p>
          <w:p w14:paraId="17E8B512">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③数字导览内容生产。</w:t>
            </w:r>
          </w:p>
        </w:tc>
        <w:tc>
          <w:tcPr>
            <w:tcW w:w="1849" w:type="pct"/>
            <w:tcBorders>
              <w:top w:val="single" w:color="000000" w:sz="4" w:space="0"/>
              <w:left w:val="single" w:color="000000" w:sz="4" w:space="0"/>
              <w:bottom w:val="single" w:color="000000" w:sz="4" w:space="0"/>
              <w:right w:val="single" w:color="000000" w:sz="4" w:space="0"/>
            </w:tcBorders>
          </w:tcPr>
          <w:p w14:paraId="67BA78C6">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①有较强的导游讲解能力，要求具备良好的口语表达能力、一定的中英文语言水平、较好的审美素养与审美鉴赏能力；</w:t>
            </w:r>
          </w:p>
          <w:p w14:paraId="6A2E8228">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②有较好的导游服务能力，要求具备熟练的接待服务能力、良好的组织协调能力以及良好的旅游团队管理能力；</w:t>
            </w:r>
          </w:p>
          <w:p w14:paraId="0A8047F0">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③有较好的灵活应变能力，要具备较为灵活的处事能力、良好的耐挫能力、心理调适能力和一定的旅游危机处理能力；</w:t>
            </w:r>
          </w:p>
          <w:p w14:paraId="030BF52A">
            <w:pPr>
              <w:pStyle w:val="133"/>
              <w:ind w:left="103"/>
              <w:rPr>
                <w:rFonts w:hint="eastAsia" w:ascii="宋体" w:hAnsi="宋体" w:eastAsia="宋体" w:cs="宋体"/>
                <w:sz w:val="21"/>
                <w:szCs w:val="21"/>
                <w:lang w:eastAsia="zh-CN"/>
              </w:rPr>
            </w:pPr>
            <w:r>
              <w:rPr>
                <w:rFonts w:hint="eastAsia" w:ascii="宋体" w:hAnsi="宋体" w:eastAsia="宋体" w:cs="宋体"/>
                <w:color w:val="000000"/>
                <w:kern w:val="0"/>
                <w:sz w:val="21"/>
                <w:szCs w:val="21"/>
                <w:lang w:val="en-US" w:eastAsia="zh-CN" w:bidi="ar"/>
              </w:rPr>
              <w:t>④</w:t>
            </w:r>
            <w:r>
              <w:rPr>
                <w:rFonts w:hint="eastAsia" w:ascii="宋体" w:hAnsi="宋体" w:eastAsia="宋体" w:cs="宋体"/>
                <w:sz w:val="21"/>
                <w:szCs w:val="21"/>
                <w:lang w:eastAsia="zh-CN"/>
              </w:rPr>
              <w:t>有较好的旅行社服务与管理工作能力，要求具备较好的旅行社门市接待服务能力、旅行社计调业务能力，一定的旅行社市场营销能力以及旅行社产品设计与开发能力。</w:t>
            </w:r>
          </w:p>
        </w:tc>
      </w:tr>
      <w:tr w14:paraId="54FF310A">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0076868E">
            <w:pPr>
              <w:pStyle w:val="33"/>
              <w:numPr>
                <w:ilvl w:val="0"/>
                <w:numId w:val="5"/>
              </w:numPr>
              <w:ind w:firstLineChars="0"/>
              <w:jc w:val="center"/>
              <w:rPr>
                <w:rFonts w:eastAsiaTheme="minorEastAsia"/>
                <w:lang w:eastAsia="en-US"/>
              </w:rPr>
            </w:pPr>
          </w:p>
        </w:tc>
        <w:tc>
          <w:tcPr>
            <w:tcW w:w="1531" w:type="pct"/>
            <w:tcBorders>
              <w:top w:val="single" w:color="000000" w:sz="4" w:space="0"/>
              <w:left w:val="single" w:color="auto" w:sz="4" w:space="0"/>
              <w:bottom w:val="single" w:color="000000" w:sz="4" w:space="0"/>
              <w:right w:val="single" w:color="000000" w:sz="4" w:space="0"/>
            </w:tcBorders>
          </w:tcPr>
          <w:p w14:paraId="3B8A4203">
            <w:pPr>
              <w:pStyle w:val="133"/>
              <w:spacing w:line="286" w:lineRule="exact"/>
              <w:ind w:left="103"/>
              <w:jc w:val="center"/>
              <w:rPr>
                <w:rFonts w:hint="eastAsia" w:ascii="宋体" w:hAnsi="宋体" w:eastAsia="宋体" w:cs="宋体"/>
                <w:sz w:val="21"/>
                <w:szCs w:val="21"/>
                <w:lang w:eastAsia="zh-CN"/>
              </w:rPr>
            </w:pPr>
          </w:p>
          <w:p w14:paraId="031C75E4">
            <w:pPr>
              <w:pStyle w:val="133"/>
              <w:spacing w:line="286" w:lineRule="exact"/>
              <w:ind w:left="103"/>
              <w:jc w:val="center"/>
              <w:rPr>
                <w:rFonts w:hint="eastAsia" w:ascii="宋体" w:hAnsi="宋体" w:eastAsia="宋体" w:cs="宋体"/>
                <w:sz w:val="21"/>
                <w:szCs w:val="21"/>
                <w:lang w:eastAsia="zh-CN"/>
              </w:rPr>
            </w:pPr>
          </w:p>
          <w:p w14:paraId="002DD1A2">
            <w:pPr>
              <w:pStyle w:val="133"/>
              <w:spacing w:line="286" w:lineRule="exact"/>
              <w:ind w:left="103"/>
              <w:jc w:val="center"/>
              <w:rPr>
                <w:rFonts w:hint="eastAsia" w:ascii="宋体" w:hAnsi="宋体" w:eastAsia="宋体" w:cs="宋体"/>
                <w:sz w:val="21"/>
                <w:szCs w:val="21"/>
                <w:lang w:eastAsia="zh-CN"/>
              </w:rPr>
            </w:pPr>
          </w:p>
          <w:p w14:paraId="18FAA0BC">
            <w:pPr>
              <w:pStyle w:val="133"/>
              <w:spacing w:line="286" w:lineRule="exact"/>
              <w:ind w:left="103"/>
              <w:jc w:val="center"/>
              <w:rPr>
                <w:rFonts w:hint="eastAsia" w:ascii="宋体" w:hAnsi="宋体" w:eastAsia="宋体" w:cs="宋体"/>
                <w:sz w:val="21"/>
                <w:szCs w:val="21"/>
                <w:lang w:eastAsia="zh-CN"/>
              </w:rPr>
            </w:pPr>
          </w:p>
          <w:p w14:paraId="34CA87A5">
            <w:pPr>
              <w:pStyle w:val="133"/>
              <w:spacing w:line="286" w:lineRule="exact"/>
              <w:ind w:left="103"/>
              <w:jc w:val="center"/>
              <w:rPr>
                <w:rFonts w:hint="eastAsia" w:ascii="宋体" w:hAnsi="宋体" w:eastAsia="宋体" w:cs="宋体"/>
                <w:sz w:val="21"/>
                <w:szCs w:val="21"/>
                <w:lang w:eastAsia="zh-CN"/>
              </w:rPr>
            </w:pPr>
          </w:p>
          <w:p w14:paraId="76C401B0">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旅游策划理论与实务</w:t>
            </w:r>
          </w:p>
        </w:tc>
        <w:tc>
          <w:tcPr>
            <w:tcW w:w="1321" w:type="pct"/>
            <w:tcBorders>
              <w:top w:val="single" w:color="000000" w:sz="4" w:space="0"/>
              <w:left w:val="single" w:color="000000" w:sz="4" w:space="0"/>
              <w:bottom w:val="single" w:color="000000" w:sz="4" w:space="0"/>
              <w:right w:val="single" w:color="000000" w:sz="4" w:space="0"/>
            </w:tcBorders>
          </w:tcPr>
          <w:p w14:paraId="379AD57E">
            <w:pPr>
              <w:pStyle w:val="133"/>
              <w:spacing w:before="102"/>
              <w:ind w:left="100" w:right="102"/>
              <w:rPr>
                <w:rFonts w:hint="eastAsia" w:ascii="宋体" w:hAnsi="宋体" w:eastAsia="宋体" w:cs="宋体"/>
                <w:sz w:val="21"/>
                <w:szCs w:val="21"/>
                <w:lang w:eastAsia="zh-CN"/>
              </w:rPr>
            </w:pPr>
          </w:p>
          <w:p w14:paraId="54FEF6F5">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市场调研，了解市场需求。</w:t>
            </w:r>
          </w:p>
          <w:p w14:paraId="6496BEB4">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确定策划主题。</w:t>
            </w:r>
          </w:p>
          <w:p w14:paraId="31A0C4A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 撰写策划文案。</w:t>
            </w:r>
          </w:p>
          <w:p w14:paraId="2100BBD2">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④ 实施策划方案。</w:t>
            </w:r>
          </w:p>
          <w:p w14:paraId="1D9030BD">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⑤ 成本控制、活动跟进、风险</w:t>
            </w:r>
          </w:p>
          <w:p w14:paraId="017BC291">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管控</w:t>
            </w:r>
          </w:p>
        </w:tc>
        <w:tc>
          <w:tcPr>
            <w:tcW w:w="1849" w:type="pct"/>
            <w:tcBorders>
              <w:top w:val="single" w:color="000000" w:sz="4" w:space="0"/>
              <w:left w:val="single" w:color="000000" w:sz="4" w:space="0"/>
              <w:bottom w:val="single" w:color="000000" w:sz="4" w:space="0"/>
              <w:right w:val="single" w:color="000000" w:sz="4" w:space="0"/>
            </w:tcBorders>
          </w:tcPr>
          <w:p w14:paraId="1019F43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① 掌握产品策划前期市场调研的基本方 </w:t>
            </w:r>
          </w:p>
          <w:p w14:paraId="194A382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法，旅游策划的程序与技巧，旅游产品策划、 </w:t>
            </w:r>
          </w:p>
          <w:p w14:paraId="15E582D2">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旅游形象策划、旅游节事策划的流程与方法，文案撰写的技巧。 </w:t>
            </w:r>
          </w:p>
          <w:p w14:paraId="27D27D7F">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② 熟悉旅游公共关系策划、旅游品牌策划、旅游营销策划的基本理论与方法。 </w:t>
            </w:r>
          </w:p>
          <w:p w14:paraId="3C5392F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③ 了解旅游发展战略策划相关基础内 </w:t>
            </w:r>
          </w:p>
          <w:p w14:paraId="0690654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容，项目策划的成本控制、活动跟进、风险管控等。 </w:t>
            </w:r>
          </w:p>
          <w:p w14:paraId="3F9B971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 教师应指导学生完成至少一项应用案例，实训课课时不低于 60%。</w:t>
            </w:r>
          </w:p>
          <w:p w14:paraId="40B3E65A">
            <w:pPr>
              <w:pStyle w:val="133"/>
              <w:ind w:left="103"/>
              <w:rPr>
                <w:rFonts w:hint="eastAsia" w:ascii="宋体" w:hAnsi="宋体" w:eastAsia="宋体" w:cs="宋体"/>
                <w:sz w:val="21"/>
                <w:szCs w:val="21"/>
                <w:lang w:eastAsia="zh-CN"/>
              </w:rPr>
            </w:pPr>
          </w:p>
        </w:tc>
      </w:tr>
      <w:tr w14:paraId="4A9FC6DF">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38561BA9">
            <w:pPr>
              <w:pStyle w:val="33"/>
              <w:numPr>
                <w:ilvl w:val="0"/>
                <w:numId w:val="5"/>
              </w:numPr>
              <w:ind w:firstLineChars="0"/>
              <w:jc w:val="center"/>
              <w:rPr>
                <w:rFonts w:eastAsiaTheme="minorEastAsia"/>
                <w:lang w:eastAsia="en-US"/>
              </w:rPr>
            </w:pPr>
          </w:p>
        </w:tc>
        <w:tc>
          <w:tcPr>
            <w:tcW w:w="1531" w:type="pct"/>
            <w:tcBorders>
              <w:top w:val="single" w:color="000000" w:sz="4" w:space="0"/>
              <w:left w:val="single" w:color="auto" w:sz="4" w:space="0"/>
              <w:bottom w:val="single" w:color="000000" w:sz="4" w:space="0"/>
              <w:right w:val="single" w:color="000000" w:sz="4" w:space="0"/>
            </w:tcBorders>
          </w:tcPr>
          <w:p w14:paraId="5FAABF5A">
            <w:pPr>
              <w:pStyle w:val="133"/>
              <w:spacing w:line="286" w:lineRule="exact"/>
              <w:ind w:left="103"/>
              <w:jc w:val="center"/>
              <w:rPr>
                <w:rFonts w:hint="eastAsia" w:ascii="宋体" w:hAnsi="宋体" w:eastAsia="宋体" w:cs="宋体"/>
                <w:sz w:val="21"/>
                <w:szCs w:val="21"/>
                <w:lang w:eastAsia="zh-CN"/>
              </w:rPr>
            </w:pPr>
          </w:p>
          <w:p w14:paraId="1692C7AE">
            <w:pPr>
              <w:pStyle w:val="133"/>
              <w:spacing w:line="286" w:lineRule="exact"/>
              <w:ind w:left="103"/>
              <w:jc w:val="center"/>
              <w:rPr>
                <w:rFonts w:hint="eastAsia" w:ascii="宋体" w:hAnsi="宋体" w:eastAsia="宋体" w:cs="宋体"/>
                <w:sz w:val="21"/>
                <w:szCs w:val="21"/>
                <w:lang w:eastAsia="zh-CN"/>
              </w:rPr>
            </w:pPr>
          </w:p>
          <w:p w14:paraId="36E3CFBA">
            <w:pPr>
              <w:pStyle w:val="133"/>
              <w:spacing w:line="286" w:lineRule="exact"/>
              <w:ind w:left="103"/>
              <w:jc w:val="center"/>
              <w:rPr>
                <w:rFonts w:hint="eastAsia" w:ascii="宋体" w:hAnsi="宋体" w:eastAsia="宋体" w:cs="宋体"/>
                <w:sz w:val="21"/>
                <w:szCs w:val="21"/>
                <w:lang w:eastAsia="zh-CN"/>
              </w:rPr>
            </w:pPr>
          </w:p>
          <w:p w14:paraId="2214C3A5">
            <w:pPr>
              <w:pStyle w:val="133"/>
              <w:spacing w:line="286" w:lineRule="exact"/>
              <w:ind w:left="103"/>
              <w:jc w:val="center"/>
              <w:rPr>
                <w:rFonts w:hint="eastAsia" w:ascii="宋体" w:hAnsi="宋体" w:eastAsia="宋体" w:cs="宋体"/>
                <w:sz w:val="21"/>
                <w:szCs w:val="21"/>
                <w:lang w:eastAsia="zh-CN"/>
              </w:rPr>
            </w:pPr>
          </w:p>
          <w:p w14:paraId="2A16D421">
            <w:pPr>
              <w:pStyle w:val="133"/>
              <w:spacing w:line="286" w:lineRule="exact"/>
              <w:ind w:left="103"/>
              <w:jc w:val="center"/>
              <w:rPr>
                <w:rFonts w:hint="eastAsia" w:ascii="宋体" w:hAnsi="宋体" w:eastAsia="宋体" w:cs="宋体"/>
                <w:sz w:val="21"/>
                <w:szCs w:val="21"/>
                <w:lang w:eastAsia="zh-CN"/>
              </w:rPr>
            </w:pPr>
          </w:p>
          <w:p w14:paraId="424524D8">
            <w:pPr>
              <w:pStyle w:val="133"/>
              <w:spacing w:line="286" w:lineRule="exact"/>
              <w:ind w:left="103"/>
              <w:jc w:val="center"/>
              <w:rPr>
                <w:rFonts w:hint="eastAsia" w:ascii="宋体" w:hAnsi="宋体" w:eastAsia="宋体" w:cs="宋体"/>
                <w:sz w:val="21"/>
                <w:szCs w:val="21"/>
                <w:lang w:eastAsia="zh-CN"/>
              </w:rPr>
            </w:pPr>
          </w:p>
          <w:p w14:paraId="7904D02D">
            <w:pPr>
              <w:pStyle w:val="133"/>
              <w:spacing w:line="286" w:lineRule="exact"/>
              <w:ind w:left="103"/>
              <w:jc w:val="center"/>
              <w:rPr>
                <w:rFonts w:hint="eastAsia" w:ascii="宋体" w:hAnsi="宋体" w:eastAsia="宋体" w:cs="宋体"/>
                <w:sz w:val="21"/>
                <w:szCs w:val="21"/>
                <w:lang w:eastAsia="zh-CN"/>
              </w:rPr>
            </w:pPr>
          </w:p>
          <w:p w14:paraId="70E53717">
            <w:pPr>
              <w:pStyle w:val="133"/>
              <w:spacing w:line="286" w:lineRule="exact"/>
              <w:ind w:left="103"/>
              <w:jc w:val="center"/>
              <w:rPr>
                <w:rFonts w:hint="eastAsia" w:ascii="宋体" w:hAnsi="宋体" w:eastAsia="宋体" w:cs="宋体"/>
                <w:sz w:val="21"/>
                <w:szCs w:val="21"/>
                <w:lang w:eastAsia="zh-CN"/>
              </w:rPr>
            </w:pPr>
          </w:p>
          <w:p w14:paraId="32D2AABB">
            <w:pPr>
              <w:pStyle w:val="133"/>
              <w:spacing w:line="286" w:lineRule="exact"/>
              <w:ind w:left="103"/>
              <w:jc w:val="center"/>
              <w:rPr>
                <w:rFonts w:hint="eastAsia" w:ascii="宋体" w:hAnsi="宋体" w:eastAsia="宋体" w:cs="宋体"/>
                <w:sz w:val="21"/>
                <w:szCs w:val="21"/>
                <w:lang w:eastAsia="zh-CN"/>
              </w:rPr>
            </w:pPr>
          </w:p>
          <w:p w14:paraId="06E356A8">
            <w:pPr>
              <w:pStyle w:val="133"/>
              <w:spacing w:line="286" w:lineRule="exact"/>
              <w:ind w:left="103"/>
              <w:jc w:val="center"/>
              <w:rPr>
                <w:rFonts w:hint="eastAsia" w:ascii="宋体" w:hAnsi="宋体" w:eastAsia="宋体" w:cs="宋体"/>
                <w:sz w:val="21"/>
                <w:szCs w:val="21"/>
                <w:lang w:eastAsia="zh-CN"/>
              </w:rPr>
            </w:pPr>
          </w:p>
          <w:p w14:paraId="58D53344">
            <w:pPr>
              <w:pStyle w:val="133"/>
              <w:spacing w:line="286" w:lineRule="exact"/>
              <w:ind w:left="103"/>
              <w:jc w:val="center"/>
              <w:rPr>
                <w:rFonts w:hint="eastAsia" w:ascii="宋体" w:hAnsi="宋体" w:eastAsia="宋体" w:cs="宋体"/>
                <w:sz w:val="21"/>
                <w:szCs w:val="21"/>
                <w:lang w:eastAsia="zh-CN"/>
              </w:rPr>
            </w:pPr>
          </w:p>
          <w:p w14:paraId="47D41CE7">
            <w:pPr>
              <w:pStyle w:val="133"/>
              <w:spacing w:line="286" w:lineRule="exact"/>
              <w:ind w:left="103"/>
              <w:jc w:val="center"/>
              <w:rPr>
                <w:rFonts w:hint="eastAsia" w:ascii="宋体" w:hAnsi="宋体" w:eastAsia="宋体" w:cs="宋体"/>
                <w:sz w:val="21"/>
                <w:szCs w:val="21"/>
                <w:lang w:eastAsia="zh-CN"/>
              </w:rPr>
            </w:pPr>
          </w:p>
          <w:p w14:paraId="39E5E1F2">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酒店经营与管理</w:t>
            </w:r>
          </w:p>
        </w:tc>
        <w:tc>
          <w:tcPr>
            <w:tcW w:w="1321" w:type="pct"/>
            <w:tcBorders>
              <w:top w:val="single" w:color="000000" w:sz="4" w:space="0"/>
              <w:left w:val="single" w:color="000000" w:sz="4" w:space="0"/>
              <w:bottom w:val="single" w:color="000000" w:sz="4" w:space="0"/>
              <w:right w:val="single" w:color="000000" w:sz="4" w:space="0"/>
            </w:tcBorders>
          </w:tcPr>
          <w:p w14:paraId="5EDEE553">
            <w:pPr>
              <w:pStyle w:val="133"/>
              <w:spacing w:before="102"/>
              <w:ind w:left="100" w:right="102"/>
              <w:rPr>
                <w:rFonts w:hint="eastAsia" w:ascii="宋体" w:hAnsi="宋体" w:eastAsia="宋体" w:cs="宋体"/>
                <w:sz w:val="21"/>
                <w:szCs w:val="21"/>
                <w:lang w:eastAsia="zh-CN"/>
              </w:rPr>
            </w:pPr>
          </w:p>
          <w:p w14:paraId="2B3D0690">
            <w:pPr>
              <w:pStyle w:val="133"/>
              <w:spacing w:before="102"/>
              <w:ind w:left="100" w:right="102"/>
              <w:rPr>
                <w:rFonts w:hint="eastAsia" w:ascii="宋体" w:hAnsi="宋体" w:eastAsia="宋体" w:cs="宋体"/>
                <w:sz w:val="21"/>
                <w:szCs w:val="21"/>
                <w:lang w:eastAsia="zh-CN"/>
              </w:rPr>
            </w:pPr>
          </w:p>
          <w:p w14:paraId="1D23D8B7">
            <w:pPr>
              <w:pStyle w:val="133"/>
              <w:spacing w:before="102"/>
              <w:ind w:left="100" w:right="102"/>
              <w:rPr>
                <w:rFonts w:hint="eastAsia" w:ascii="宋体" w:hAnsi="宋体" w:eastAsia="宋体" w:cs="宋体"/>
                <w:sz w:val="21"/>
                <w:szCs w:val="21"/>
                <w:lang w:eastAsia="zh-CN"/>
              </w:rPr>
            </w:pPr>
          </w:p>
          <w:p w14:paraId="71EBC5EB">
            <w:pPr>
              <w:pStyle w:val="133"/>
              <w:spacing w:before="102"/>
              <w:ind w:left="100" w:right="102"/>
              <w:rPr>
                <w:rFonts w:hint="eastAsia" w:ascii="宋体" w:hAnsi="宋体" w:eastAsia="宋体" w:cs="宋体"/>
                <w:sz w:val="21"/>
                <w:szCs w:val="21"/>
                <w:lang w:eastAsia="zh-CN"/>
              </w:rPr>
            </w:pPr>
          </w:p>
          <w:p w14:paraId="4F544261">
            <w:pPr>
              <w:pStyle w:val="133"/>
              <w:spacing w:before="102"/>
              <w:ind w:left="100" w:right="102"/>
              <w:rPr>
                <w:rFonts w:hint="eastAsia" w:ascii="宋体" w:hAnsi="宋体" w:eastAsia="宋体" w:cs="宋体"/>
                <w:sz w:val="21"/>
                <w:szCs w:val="21"/>
                <w:lang w:eastAsia="zh-CN"/>
              </w:rPr>
            </w:pPr>
          </w:p>
          <w:p w14:paraId="0A17D771">
            <w:pPr>
              <w:pStyle w:val="133"/>
              <w:spacing w:before="102"/>
              <w:ind w:left="100" w:right="102"/>
              <w:rPr>
                <w:rFonts w:hint="eastAsia" w:ascii="宋体" w:hAnsi="宋体" w:eastAsia="宋体" w:cs="宋体"/>
                <w:sz w:val="21"/>
                <w:szCs w:val="21"/>
                <w:lang w:eastAsia="zh-CN"/>
              </w:rPr>
            </w:pPr>
          </w:p>
          <w:p w14:paraId="5CA80529">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酒店接待服务。</w:t>
            </w:r>
          </w:p>
          <w:p w14:paraId="1AFCF637">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酒店活动策划。</w:t>
            </w:r>
          </w:p>
          <w:p w14:paraId="5A9366F6">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 酒店营销。</w:t>
            </w:r>
          </w:p>
          <w:p w14:paraId="6DDEC819">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④ 酒店运营与管理。</w:t>
            </w:r>
          </w:p>
          <w:p w14:paraId="01AAEF97">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⑤ 酒店服务质量管理</w:t>
            </w:r>
          </w:p>
        </w:tc>
        <w:tc>
          <w:tcPr>
            <w:tcW w:w="1849" w:type="pct"/>
            <w:tcBorders>
              <w:top w:val="single" w:color="000000" w:sz="4" w:space="0"/>
              <w:left w:val="single" w:color="000000" w:sz="4" w:space="0"/>
              <w:bottom w:val="single" w:color="000000" w:sz="4" w:space="0"/>
              <w:right w:val="single" w:color="000000" w:sz="4" w:space="0"/>
            </w:tcBorders>
          </w:tcPr>
          <w:p w14:paraId="1BE9D3C4">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 掌握酒店管理基础理论、酒店经营理</w:t>
            </w:r>
          </w:p>
          <w:p w14:paraId="21FE7430">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念及其演变。</w:t>
            </w:r>
          </w:p>
          <w:p w14:paraId="22DD15A5">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 熟悉酒店经营战略的选择与实施、酒</w:t>
            </w:r>
          </w:p>
          <w:p w14:paraId="70930DFB">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店市场营销策划与实施方法、酒店服务质量</w:t>
            </w:r>
          </w:p>
          <w:p w14:paraId="3D365ED7">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的测定与控制方法。</w:t>
            </w:r>
          </w:p>
          <w:p w14:paraId="6EBCD0EB">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 了解酒店投资决策内容与方法，酒店</w:t>
            </w:r>
          </w:p>
          <w:p w14:paraId="36641A3A">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各业务部门的运作与管理方法、酒店人力资</w:t>
            </w:r>
          </w:p>
          <w:p w14:paraId="0F94D14F">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源的开发与管理方法，酒店经营绩效的分析</w:t>
            </w:r>
          </w:p>
          <w:p w14:paraId="19B79A1C">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与评价方法。</w:t>
            </w:r>
          </w:p>
          <w:p w14:paraId="46B6CDB6">
            <w:pPr>
              <w:pStyle w:val="133"/>
              <w:ind w:left="103"/>
              <w:rPr>
                <w:rFonts w:hint="eastAsia" w:ascii="宋体" w:hAnsi="宋体" w:eastAsia="宋体" w:cs="宋体"/>
                <w:sz w:val="21"/>
                <w:szCs w:val="21"/>
                <w:lang w:val="en-US" w:eastAsia="zh-CN"/>
              </w:rPr>
            </w:pPr>
            <w:r>
              <w:rPr>
                <w:rFonts w:hint="eastAsia" w:ascii="宋体" w:hAnsi="宋体" w:eastAsia="宋体" w:cs="宋体"/>
                <w:sz w:val="21"/>
                <w:szCs w:val="21"/>
                <w:lang w:eastAsia="zh-CN"/>
              </w:rPr>
              <w:t>④ 要求实训课课时不低于 35%。</w:t>
            </w:r>
          </w:p>
        </w:tc>
      </w:tr>
      <w:tr w14:paraId="2D178B00">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7ECBC43F">
            <w:pPr>
              <w:pStyle w:val="33"/>
              <w:numPr>
                <w:ilvl w:val="0"/>
                <w:numId w:val="5"/>
              </w:numPr>
              <w:ind w:firstLineChars="0"/>
              <w:jc w:val="center"/>
              <w:rPr>
                <w:rFonts w:eastAsiaTheme="minorEastAsia"/>
                <w:lang w:eastAsia="en-US"/>
              </w:rPr>
            </w:pPr>
          </w:p>
        </w:tc>
        <w:tc>
          <w:tcPr>
            <w:tcW w:w="1531" w:type="pct"/>
            <w:tcBorders>
              <w:top w:val="single" w:color="000000" w:sz="4" w:space="0"/>
              <w:left w:val="single" w:color="auto" w:sz="4" w:space="0"/>
              <w:bottom w:val="single" w:color="000000" w:sz="4" w:space="0"/>
              <w:right w:val="single" w:color="000000" w:sz="4" w:space="0"/>
            </w:tcBorders>
          </w:tcPr>
          <w:p w14:paraId="6D728F1C">
            <w:pPr>
              <w:pStyle w:val="133"/>
              <w:spacing w:line="286" w:lineRule="exact"/>
              <w:ind w:left="103"/>
              <w:jc w:val="center"/>
              <w:rPr>
                <w:rFonts w:hint="eastAsia" w:ascii="宋体" w:hAnsi="宋体" w:eastAsia="宋体" w:cs="宋体"/>
                <w:sz w:val="21"/>
                <w:szCs w:val="21"/>
                <w:lang w:eastAsia="zh-CN"/>
              </w:rPr>
            </w:pPr>
          </w:p>
          <w:p w14:paraId="6B699CE7">
            <w:pPr>
              <w:pStyle w:val="133"/>
              <w:spacing w:line="286" w:lineRule="exact"/>
              <w:ind w:left="103"/>
              <w:jc w:val="center"/>
              <w:rPr>
                <w:rFonts w:hint="eastAsia" w:ascii="宋体" w:hAnsi="宋体" w:eastAsia="宋体" w:cs="宋体"/>
                <w:sz w:val="21"/>
                <w:szCs w:val="21"/>
                <w:lang w:eastAsia="zh-CN"/>
              </w:rPr>
            </w:pPr>
          </w:p>
          <w:p w14:paraId="7D0D21B3">
            <w:pPr>
              <w:pStyle w:val="133"/>
              <w:spacing w:line="286" w:lineRule="exact"/>
              <w:ind w:left="103"/>
              <w:jc w:val="center"/>
              <w:rPr>
                <w:rFonts w:hint="eastAsia" w:ascii="宋体" w:hAnsi="宋体" w:eastAsia="宋体" w:cs="宋体"/>
                <w:sz w:val="21"/>
                <w:szCs w:val="21"/>
                <w:lang w:eastAsia="zh-CN"/>
              </w:rPr>
            </w:pPr>
          </w:p>
          <w:p w14:paraId="67C1E214">
            <w:pPr>
              <w:pStyle w:val="133"/>
              <w:spacing w:line="286" w:lineRule="exact"/>
              <w:ind w:left="103"/>
              <w:jc w:val="center"/>
              <w:rPr>
                <w:rFonts w:hint="eastAsia" w:ascii="宋体" w:hAnsi="宋体" w:eastAsia="宋体" w:cs="宋体"/>
                <w:sz w:val="21"/>
                <w:szCs w:val="21"/>
                <w:lang w:eastAsia="zh-CN"/>
              </w:rPr>
            </w:pPr>
          </w:p>
          <w:p w14:paraId="300F4A9D">
            <w:pPr>
              <w:pStyle w:val="133"/>
              <w:spacing w:line="286" w:lineRule="exact"/>
              <w:ind w:left="103"/>
              <w:jc w:val="center"/>
              <w:rPr>
                <w:rFonts w:hint="eastAsia" w:ascii="宋体" w:hAnsi="宋体" w:eastAsia="宋体" w:cs="宋体"/>
                <w:sz w:val="21"/>
                <w:szCs w:val="21"/>
                <w:lang w:eastAsia="zh-CN"/>
              </w:rPr>
            </w:pPr>
          </w:p>
          <w:p w14:paraId="4C005F75">
            <w:pPr>
              <w:pStyle w:val="133"/>
              <w:spacing w:line="286" w:lineRule="exact"/>
              <w:ind w:left="103"/>
              <w:jc w:val="center"/>
              <w:rPr>
                <w:rFonts w:hint="eastAsia" w:ascii="宋体" w:hAnsi="宋体" w:eastAsia="宋体" w:cs="宋体"/>
                <w:sz w:val="21"/>
                <w:szCs w:val="21"/>
                <w:lang w:eastAsia="zh-CN"/>
              </w:rPr>
            </w:pPr>
          </w:p>
          <w:p w14:paraId="0E98C3DB">
            <w:pPr>
              <w:pStyle w:val="133"/>
              <w:spacing w:line="286" w:lineRule="exact"/>
              <w:ind w:left="103"/>
              <w:jc w:val="center"/>
              <w:rPr>
                <w:rFonts w:hint="eastAsia" w:ascii="宋体" w:hAnsi="宋体" w:eastAsia="宋体" w:cs="宋体"/>
                <w:sz w:val="21"/>
                <w:szCs w:val="21"/>
                <w:lang w:eastAsia="zh-CN"/>
              </w:rPr>
            </w:pPr>
          </w:p>
          <w:p w14:paraId="79AE9620">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客户关系管理</w:t>
            </w:r>
          </w:p>
        </w:tc>
        <w:tc>
          <w:tcPr>
            <w:tcW w:w="1321" w:type="pct"/>
            <w:tcBorders>
              <w:top w:val="single" w:color="000000" w:sz="4" w:space="0"/>
              <w:left w:val="single" w:color="000000" w:sz="4" w:space="0"/>
              <w:bottom w:val="single" w:color="000000" w:sz="4" w:space="0"/>
              <w:right w:val="single" w:color="000000" w:sz="4" w:space="0"/>
            </w:tcBorders>
          </w:tcPr>
          <w:p w14:paraId="32937A72">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建立用户档案。</w:t>
            </w:r>
          </w:p>
          <w:p w14:paraId="70DEA4DF">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处理旅游服务中常见的游</w:t>
            </w:r>
          </w:p>
          <w:p w14:paraId="73DACDA4">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客投诉并进行补救服务。</w:t>
            </w:r>
          </w:p>
          <w:p w14:paraId="4582F27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 制定提高客户满意度措施。</w:t>
            </w:r>
          </w:p>
          <w:p w14:paraId="00A07D2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④ 客户关系维护，提升客户忠</w:t>
            </w:r>
          </w:p>
          <w:p w14:paraId="1BC8AF2D">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诚度</w:t>
            </w:r>
          </w:p>
        </w:tc>
        <w:tc>
          <w:tcPr>
            <w:tcW w:w="1849" w:type="pct"/>
            <w:tcBorders>
              <w:top w:val="single" w:color="000000" w:sz="4" w:space="0"/>
              <w:left w:val="single" w:color="000000" w:sz="4" w:space="0"/>
              <w:bottom w:val="single" w:color="000000" w:sz="4" w:space="0"/>
              <w:right w:val="single" w:color="000000" w:sz="4" w:space="0"/>
            </w:tcBorders>
          </w:tcPr>
          <w:p w14:paraId="3436FB83">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 掌握客户关系管理基础知识，客户画</w:t>
            </w:r>
          </w:p>
          <w:p w14:paraId="6A5EBA5A">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像构建方法，客户资源获取的途径渠道，客</w:t>
            </w:r>
          </w:p>
          <w:p w14:paraId="6E3E8892">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户满意度的评价方法，客户投诉处理、客户</w:t>
            </w:r>
          </w:p>
          <w:p w14:paraId="10C66409">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关系维护的技巧、客户档案管理方法。</w:t>
            </w:r>
          </w:p>
          <w:p w14:paraId="1C7D23BB">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 熟悉客户管理流程和客户周期管理</w:t>
            </w:r>
          </w:p>
          <w:p w14:paraId="4123EA09">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方法。</w:t>
            </w:r>
          </w:p>
          <w:p w14:paraId="3D9A140B">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 了解建立客户档案和维护客户关系的基本方法。</w:t>
            </w:r>
          </w:p>
        </w:tc>
      </w:tr>
    </w:tbl>
    <w:p w14:paraId="18C2B998">
      <w:pPr>
        <w:snapToGrid w:val="0"/>
        <w:spacing w:line="360" w:lineRule="auto"/>
        <w:contextualSpacing/>
        <w:rPr>
          <w:sz w:val="24"/>
        </w:rPr>
      </w:pPr>
    </w:p>
    <w:p w14:paraId="313883AB">
      <w:pPr>
        <w:snapToGrid w:val="0"/>
        <w:spacing w:line="360" w:lineRule="auto"/>
        <w:ind w:firstLine="480" w:firstLineChars="200"/>
        <w:contextualSpacing/>
        <w:rPr>
          <w:sz w:val="24"/>
        </w:rPr>
      </w:pPr>
      <w:r>
        <w:rPr>
          <w:sz w:val="24"/>
        </w:rPr>
        <w:t>（3）专业拓展课程</w:t>
      </w:r>
    </w:p>
    <w:p w14:paraId="0132DCEF">
      <w:pPr>
        <w:snapToGrid w:val="0"/>
        <w:spacing w:line="360" w:lineRule="auto"/>
        <w:ind w:firstLine="480" w:firstLineChars="200"/>
        <w:contextualSpacing/>
        <w:rPr>
          <w:rFonts w:hint="eastAsia" w:eastAsia="宋体"/>
          <w:sz w:val="24"/>
          <w:lang w:val="en-US" w:eastAsia="zh-CN"/>
        </w:rPr>
      </w:pPr>
      <w:r>
        <w:rPr>
          <w:rFonts w:hint="eastAsia"/>
          <w:sz w:val="24"/>
          <w:lang w:val="en-US" w:eastAsia="zh-CN"/>
        </w:rPr>
        <w:t>主要包括：摄影技术、文旅创新与创业、邮轮服务与管理、艺术欣赏、研学旅行策划与管理、定制旅行服务与管理、旅游规划与设计。</w:t>
      </w:r>
    </w:p>
    <w:p w14:paraId="58BFD7FC">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46374524">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（1）实训</w:t>
      </w:r>
    </w:p>
    <w:p w14:paraId="5455455C">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在校内外进行讲解能力与技巧模拟实训、旅游安全急救实训、旅游服务礼仪实训、研学旅游产品设计实训</w:t>
      </w:r>
      <w:r>
        <w:rPr>
          <w:rFonts w:hint="eastAsia" w:cs="Times New Roman"/>
          <w:sz w:val="24"/>
          <w:lang w:val="en-US" w:eastAsia="zh-CN"/>
        </w:rPr>
        <w:t>\</w:t>
      </w:r>
      <w:r>
        <w:rPr>
          <w:rFonts w:hint="eastAsia" w:ascii="Times New Roman" w:hAnsi="Times New Roman" w:eastAsia="宋体" w:cs="Times New Roman"/>
          <w:sz w:val="24"/>
          <w:lang w:val="en-US" w:eastAsia="zh-CN"/>
        </w:rPr>
        <w:t>酒店岗位技能实训等实训，包括单项技能实训、综合能力实训、生产性实训等。</w:t>
      </w:r>
    </w:p>
    <w:p w14:paraId="5B6D2A75">
      <w:pPr>
        <w:snapToGrid w:val="0"/>
        <w:spacing w:line="360" w:lineRule="auto"/>
        <w:ind w:firstLine="480" w:firstLineChars="200"/>
        <w:contextualSpacing/>
        <w:rPr>
          <w:sz w:val="24"/>
        </w:rPr>
      </w:pPr>
      <w:r>
        <w:rPr>
          <w:sz w:val="24"/>
        </w:rPr>
        <w:t>（2）实习</w:t>
      </w:r>
    </w:p>
    <w:p w14:paraId="230816EF">
      <w:pPr>
        <w:snapToGrid w:val="0"/>
        <w:spacing w:line="360" w:lineRule="auto"/>
        <w:ind w:firstLine="480" w:firstLineChars="200"/>
        <w:contextualSpacing/>
        <w:rPr>
          <w:rFonts w:hint="eastAsia"/>
          <w:sz w:val="24"/>
        </w:rPr>
      </w:pPr>
      <w:r>
        <w:rPr>
          <w:rFonts w:hint="eastAsia"/>
          <w:sz w:val="24"/>
        </w:rPr>
        <w:t>在旅游业、“旅游+”新业态行业的实体旅行社、景区、酒店、在线旅游电子商务企业、</w:t>
      </w:r>
    </w:p>
    <w:p w14:paraId="23308CF5">
      <w:pPr>
        <w:snapToGrid w:val="0"/>
        <w:spacing w:line="360" w:lineRule="auto"/>
        <w:contextualSpacing/>
        <w:rPr>
          <w:sz w:val="24"/>
        </w:rPr>
      </w:pPr>
      <w:r>
        <w:rPr>
          <w:rFonts w:hint="eastAsia"/>
          <w:sz w:val="24"/>
        </w:rPr>
        <w:t>研学旅游服务机构、旅游综合体企业进行接待讲解、业务操作与管理、部门运营、产品策划、数字化营销、旅游顾问等实习，包括认识实习和岗位实习。学校建立稳定、够用的实习基地，选派专门的实习指导教师和人员，组织开展专业对口实习，加强对学生实习的指导、管理和考核。</w:t>
      </w:r>
    </w:p>
    <w:p w14:paraId="47D7CB15">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7BB7A58E">
      <w:pPr>
        <w:spacing w:line="360" w:lineRule="auto"/>
        <w:ind w:firstLine="480" w:firstLineChars="200"/>
        <w:rPr>
          <w:sz w:val="24"/>
        </w:rPr>
      </w:pPr>
      <w:r>
        <w:rPr>
          <w:rFonts w:hint="eastAsia"/>
          <w:sz w:val="24"/>
        </w:rPr>
        <w:t>学校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开设安全教育（含典型案例事故分析）、社会责任、绿色环保、新一代信息技术、数字经济、现代管理、创新创业教育等方面的拓展课程或专题讲座（活动），并将有关内容融入课程教学中；组织开展德育活动、志愿服务活动和其他实践活动。</w:t>
      </w:r>
    </w:p>
    <w:p w14:paraId="22B3029B">
      <w:pPr>
        <w:pStyle w:val="3"/>
        <w:spacing w:line="360" w:lineRule="auto"/>
      </w:pPr>
      <w:bookmarkStart w:id="14" w:name="_Toc197702698"/>
      <w:r>
        <w:t>学时安排</w:t>
      </w:r>
      <w:bookmarkEnd w:id="14"/>
    </w:p>
    <w:p w14:paraId="63E8AD43">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1F90D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4D1EC6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6951591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5445584A">
            <w:pPr>
              <w:snapToGrid w:val="0"/>
              <w:jc w:val="center"/>
              <w:rPr>
                <w:b/>
                <w:sz w:val="24"/>
              </w:rPr>
            </w:pPr>
            <w:r>
              <w:rPr>
                <w:b/>
                <w:sz w:val="24"/>
              </w:rPr>
              <w:t>周数</w:t>
            </w:r>
          </w:p>
          <w:p w14:paraId="3F4A5DE6">
            <w:pPr>
              <w:snapToGrid w:val="0"/>
              <w:rPr>
                <w:b/>
                <w:sz w:val="24"/>
              </w:rPr>
            </w:pPr>
            <w:r>
              <w:rPr>
                <w:b/>
                <w:sz w:val="24"/>
              </w:rPr>
              <w:t>项目</w:t>
            </w:r>
          </w:p>
        </w:tc>
        <w:tc>
          <w:tcPr>
            <w:tcW w:w="747" w:type="pct"/>
            <w:gridSpan w:val="2"/>
            <w:vAlign w:val="center"/>
          </w:tcPr>
          <w:p w14:paraId="7485A9F1">
            <w:pPr>
              <w:snapToGrid w:val="0"/>
              <w:jc w:val="center"/>
              <w:rPr>
                <w:b/>
                <w:sz w:val="24"/>
              </w:rPr>
            </w:pPr>
            <w:r>
              <w:rPr>
                <w:b/>
                <w:sz w:val="24"/>
              </w:rPr>
              <w:t>第一学年</w:t>
            </w:r>
          </w:p>
        </w:tc>
        <w:tc>
          <w:tcPr>
            <w:tcW w:w="747" w:type="pct"/>
            <w:gridSpan w:val="2"/>
            <w:vAlign w:val="center"/>
          </w:tcPr>
          <w:p w14:paraId="5EEAAD12">
            <w:pPr>
              <w:snapToGrid w:val="0"/>
              <w:jc w:val="center"/>
              <w:rPr>
                <w:b/>
                <w:sz w:val="24"/>
              </w:rPr>
            </w:pPr>
            <w:r>
              <w:rPr>
                <w:b/>
                <w:sz w:val="24"/>
              </w:rPr>
              <w:t>第二学年</w:t>
            </w:r>
          </w:p>
        </w:tc>
        <w:tc>
          <w:tcPr>
            <w:tcW w:w="748" w:type="pct"/>
            <w:gridSpan w:val="2"/>
            <w:vAlign w:val="center"/>
          </w:tcPr>
          <w:p w14:paraId="4BB7734A">
            <w:pPr>
              <w:snapToGrid w:val="0"/>
              <w:jc w:val="center"/>
              <w:rPr>
                <w:b/>
                <w:sz w:val="24"/>
              </w:rPr>
            </w:pPr>
            <w:r>
              <w:rPr>
                <w:b/>
                <w:sz w:val="24"/>
              </w:rPr>
              <w:t>第三学年</w:t>
            </w:r>
          </w:p>
        </w:tc>
        <w:tc>
          <w:tcPr>
            <w:tcW w:w="420" w:type="pct"/>
            <w:vMerge w:val="restart"/>
            <w:vAlign w:val="center"/>
          </w:tcPr>
          <w:p w14:paraId="5030432A">
            <w:pPr>
              <w:snapToGrid w:val="0"/>
              <w:jc w:val="center"/>
              <w:rPr>
                <w:b/>
                <w:sz w:val="24"/>
              </w:rPr>
            </w:pPr>
            <w:r>
              <w:rPr>
                <w:b/>
                <w:sz w:val="24"/>
              </w:rPr>
              <w:t>小计</w:t>
            </w:r>
          </w:p>
        </w:tc>
      </w:tr>
      <w:tr w14:paraId="4D3DA22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04974B1F">
            <w:pPr>
              <w:snapToGrid w:val="0"/>
              <w:rPr>
                <w:b/>
                <w:sz w:val="24"/>
              </w:rPr>
            </w:pPr>
          </w:p>
        </w:tc>
        <w:tc>
          <w:tcPr>
            <w:tcW w:w="373" w:type="pct"/>
            <w:vAlign w:val="center"/>
          </w:tcPr>
          <w:p w14:paraId="17FAD6F0">
            <w:pPr>
              <w:snapToGrid w:val="0"/>
              <w:jc w:val="center"/>
              <w:rPr>
                <w:b/>
                <w:sz w:val="24"/>
              </w:rPr>
            </w:pPr>
            <w:r>
              <w:rPr>
                <w:b/>
                <w:sz w:val="24"/>
              </w:rPr>
              <w:t>一</w:t>
            </w:r>
          </w:p>
        </w:tc>
        <w:tc>
          <w:tcPr>
            <w:tcW w:w="374" w:type="pct"/>
            <w:vAlign w:val="center"/>
          </w:tcPr>
          <w:p w14:paraId="0E3F185C">
            <w:pPr>
              <w:snapToGrid w:val="0"/>
              <w:jc w:val="center"/>
              <w:rPr>
                <w:b/>
                <w:sz w:val="24"/>
              </w:rPr>
            </w:pPr>
            <w:r>
              <w:rPr>
                <w:b/>
                <w:sz w:val="24"/>
              </w:rPr>
              <w:t>二</w:t>
            </w:r>
          </w:p>
        </w:tc>
        <w:tc>
          <w:tcPr>
            <w:tcW w:w="374" w:type="pct"/>
            <w:vAlign w:val="center"/>
          </w:tcPr>
          <w:p w14:paraId="0117B791">
            <w:pPr>
              <w:snapToGrid w:val="0"/>
              <w:jc w:val="center"/>
              <w:rPr>
                <w:b/>
                <w:sz w:val="24"/>
              </w:rPr>
            </w:pPr>
            <w:r>
              <w:rPr>
                <w:b/>
                <w:sz w:val="24"/>
              </w:rPr>
              <w:t>三</w:t>
            </w:r>
          </w:p>
        </w:tc>
        <w:tc>
          <w:tcPr>
            <w:tcW w:w="373" w:type="pct"/>
            <w:vAlign w:val="center"/>
          </w:tcPr>
          <w:p w14:paraId="4C55257A">
            <w:pPr>
              <w:snapToGrid w:val="0"/>
              <w:jc w:val="center"/>
              <w:rPr>
                <w:b/>
                <w:sz w:val="24"/>
              </w:rPr>
            </w:pPr>
            <w:r>
              <w:rPr>
                <w:b/>
                <w:sz w:val="24"/>
              </w:rPr>
              <w:t>四</w:t>
            </w:r>
          </w:p>
        </w:tc>
        <w:tc>
          <w:tcPr>
            <w:tcW w:w="374" w:type="pct"/>
            <w:vAlign w:val="center"/>
          </w:tcPr>
          <w:p w14:paraId="5FCA3969">
            <w:pPr>
              <w:snapToGrid w:val="0"/>
              <w:jc w:val="center"/>
              <w:rPr>
                <w:b/>
                <w:sz w:val="24"/>
              </w:rPr>
            </w:pPr>
            <w:r>
              <w:rPr>
                <w:b/>
                <w:sz w:val="24"/>
              </w:rPr>
              <w:t>五</w:t>
            </w:r>
          </w:p>
        </w:tc>
        <w:tc>
          <w:tcPr>
            <w:tcW w:w="374" w:type="pct"/>
            <w:vAlign w:val="center"/>
          </w:tcPr>
          <w:p w14:paraId="64DB9116">
            <w:pPr>
              <w:snapToGrid w:val="0"/>
              <w:jc w:val="center"/>
              <w:rPr>
                <w:b/>
                <w:sz w:val="24"/>
              </w:rPr>
            </w:pPr>
            <w:r>
              <w:rPr>
                <w:b/>
                <w:sz w:val="24"/>
              </w:rPr>
              <w:t>六</w:t>
            </w:r>
          </w:p>
        </w:tc>
        <w:tc>
          <w:tcPr>
            <w:tcW w:w="420" w:type="pct"/>
            <w:vMerge w:val="continue"/>
            <w:vAlign w:val="center"/>
          </w:tcPr>
          <w:p w14:paraId="02B01EF1">
            <w:pPr>
              <w:snapToGrid w:val="0"/>
              <w:rPr>
                <w:b/>
                <w:sz w:val="24"/>
              </w:rPr>
            </w:pPr>
          </w:p>
        </w:tc>
      </w:tr>
      <w:tr w14:paraId="0E96CB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31F5E7E9">
            <w:pPr>
              <w:snapToGrid w:val="0"/>
              <w:jc w:val="left"/>
              <w:rPr>
                <w:sz w:val="24"/>
              </w:rPr>
            </w:pPr>
            <w:r>
              <w:rPr>
                <w:sz w:val="24"/>
              </w:rPr>
              <w:t>入学教育、军训</w:t>
            </w:r>
          </w:p>
        </w:tc>
        <w:tc>
          <w:tcPr>
            <w:tcW w:w="373" w:type="pct"/>
            <w:tcMar>
              <w:left w:w="0" w:type="dxa"/>
              <w:right w:w="0" w:type="dxa"/>
            </w:tcMar>
            <w:vAlign w:val="center"/>
          </w:tcPr>
          <w:p w14:paraId="6B4CFAE3">
            <w:pPr>
              <w:snapToGrid w:val="0"/>
              <w:jc w:val="center"/>
              <w:rPr>
                <w:sz w:val="24"/>
              </w:rPr>
            </w:pPr>
            <w:r>
              <w:rPr>
                <w:sz w:val="24"/>
              </w:rPr>
              <w:t>2</w:t>
            </w:r>
          </w:p>
        </w:tc>
        <w:tc>
          <w:tcPr>
            <w:tcW w:w="374" w:type="pct"/>
            <w:tcMar>
              <w:left w:w="0" w:type="dxa"/>
              <w:right w:w="0" w:type="dxa"/>
            </w:tcMar>
            <w:vAlign w:val="center"/>
          </w:tcPr>
          <w:p w14:paraId="2E6ECEFC">
            <w:pPr>
              <w:snapToGrid w:val="0"/>
              <w:jc w:val="center"/>
              <w:rPr>
                <w:sz w:val="24"/>
              </w:rPr>
            </w:pPr>
          </w:p>
        </w:tc>
        <w:tc>
          <w:tcPr>
            <w:tcW w:w="374" w:type="pct"/>
            <w:tcMar>
              <w:left w:w="0" w:type="dxa"/>
              <w:right w:w="0" w:type="dxa"/>
            </w:tcMar>
            <w:vAlign w:val="center"/>
          </w:tcPr>
          <w:p w14:paraId="36731CAB">
            <w:pPr>
              <w:snapToGrid w:val="0"/>
              <w:jc w:val="center"/>
              <w:rPr>
                <w:sz w:val="24"/>
              </w:rPr>
            </w:pPr>
          </w:p>
        </w:tc>
        <w:tc>
          <w:tcPr>
            <w:tcW w:w="373" w:type="pct"/>
            <w:tcMar>
              <w:left w:w="0" w:type="dxa"/>
              <w:right w:w="0" w:type="dxa"/>
            </w:tcMar>
            <w:vAlign w:val="center"/>
          </w:tcPr>
          <w:p w14:paraId="5B2EEE16">
            <w:pPr>
              <w:snapToGrid w:val="0"/>
              <w:jc w:val="center"/>
              <w:rPr>
                <w:sz w:val="24"/>
              </w:rPr>
            </w:pPr>
          </w:p>
        </w:tc>
        <w:tc>
          <w:tcPr>
            <w:tcW w:w="374" w:type="pct"/>
            <w:tcMar>
              <w:left w:w="0" w:type="dxa"/>
              <w:right w:w="0" w:type="dxa"/>
            </w:tcMar>
            <w:vAlign w:val="center"/>
          </w:tcPr>
          <w:p w14:paraId="350644E9">
            <w:pPr>
              <w:snapToGrid w:val="0"/>
              <w:jc w:val="center"/>
              <w:rPr>
                <w:sz w:val="24"/>
              </w:rPr>
            </w:pPr>
          </w:p>
        </w:tc>
        <w:tc>
          <w:tcPr>
            <w:tcW w:w="374" w:type="pct"/>
            <w:tcMar>
              <w:left w:w="0" w:type="dxa"/>
              <w:right w:w="0" w:type="dxa"/>
            </w:tcMar>
            <w:vAlign w:val="center"/>
          </w:tcPr>
          <w:p w14:paraId="3908E275">
            <w:pPr>
              <w:snapToGrid w:val="0"/>
              <w:jc w:val="center"/>
              <w:rPr>
                <w:sz w:val="24"/>
              </w:rPr>
            </w:pPr>
          </w:p>
        </w:tc>
        <w:tc>
          <w:tcPr>
            <w:tcW w:w="420" w:type="pct"/>
            <w:tcMar>
              <w:left w:w="0" w:type="dxa"/>
              <w:right w:w="0" w:type="dxa"/>
            </w:tcMar>
            <w:vAlign w:val="center"/>
          </w:tcPr>
          <w:p w14:paraId="153DDF63">
            <w:pPr>
              <w:snapToGrid w:val="0"/>
              <w:jc w:val="center"/>
              <w:rPr>
                <w:sz w:val="24"/>
              </w:rPr>
            </w:pPr>
          </w:p>
        </w:tc>
      </w:tr>
      <w:tr w14:paraId="5ED5CA0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DB822D9">
            <w:pPr>
              <w:snapToGrid w:val="0"/>
              <w:jc w:val="left"/>
              <w:rPr>
                <w:sz w:val="24"/>
              </w:rPr>
            </w:pPr>
            <w:r>
              <w:rPr>
                <w:sz w:val="24"/>
              </w:rPr>
              <w:t>理论教学（含课内实践教学）</w:t>
            </w:r>
          </w:p>
        </w:tc>
        <w:tc>
          <w:tcPr>
            <w:tcW w:w="373" w:type="pct"/>
            <w:tcMar>
              <w:left w:w="0" w:type="dxa"/>
              <w:right w:w="0" w:type="dxa"/>
            </w:tcMar>
            <w:vAlign w:val="center"/>
          </w:tcPr>
          <w:p w14:paraId="19420A4B">
            <w:pPr>
              <w:snapToGrid w:val="0"/>
              <w:jc w:val="center"/>
              <w:rPr>
                <w:bCs/>
                <w:sz w:val="24"/>
              </w:rPr>
            </w:pPr>
            <w:r>
              <w:rPr>
                <w:bCs/>
                <w:sz w:val="24"/>
              </w:rPr>
              <w:t>16</w:t>
            </w:r>
          </w:p>
        </w:tc>
        <w:tc>
          <w:tcPr>
            <w:tcW w:w="374" w:type="pct"/>
            <w:tcMar>
              <w:left w:w="0" w:type="dxa"/>
              <w:right w:w="0" w:type="dxa"/>
            </w:tcMar>
            <w:vAlign w:val="center"/>
          </w:tcPr>
          <w:p w14:paraId="1BC836D4">
            <w:pPr>
              <w:snapToGrid w:val="0"/>
              <w:jc w:val="center"/>
              <w:rPr>
                <w:sz w:val="24"/>
              </w:rPr>
            </w:pPr>
            <w:r>
              <w:rPr>
                <w:bCs/>
                <w:sz w:val="24"/>
              </w:rPr>
              <w:t>16</w:t>
            </w:r>
          </w:p>
        </w:tc>
        <w:tc>
          <w:tcPr>
            <w:tcW w:w="374" w:type="pct"/>
            <w:tcMar>
              <w:left w:w="0" w:type="dxa"/>
              <w:right w:w="0" w:type="dxa"/>
            </w:tcMar>
            <w:vAlign w:val="center"/>
          </w:tcPr>
          <w:p w14:paraId="7F7EAF1B">
            <w:pPr>
              <w:snapToGrid w:val="0"/>
              <w:jc w:val="center"/>
              <w:rPr>
                <w:sz w:val="24"/>
              </w:rPr>
            </w:pPr>
            <w:r>
              <w:rPr>
                <w:bCs/>
                <w:sz w:val="24"/>
              </w:rPr>
              <w:t>16</w:t>
            </w:r>
          </w:p>
        </w:tc>
        <w:tc>
          <w:tcPr>
            <w:tcW w:w="373" w:type="pct"/>
            <w:tcMar>
              <w:left w:w="0" w:type="dxa"/>
              <w:right w:w="0" w:type="dxa"/>
            </w:tcMar>
            <w:vAlign w:val="center"/>
          </w:tcPr>
          <w:p w14:paraId="61BC65B4">
            <w:pPr>
              <w:snapToGrid w:val="0"/>
              <w:jc w:val="center"/>
              <w:rPr>
                <w:sz w:val="24"/>
              </w:rPr>
            </w:pPr>
            <w:r>
              <w:rPr>
                <w:bCs/>
                <w:sz w:val="24"/>
              </w:rPr>
              <w:t>16</w:t>
            </w:r>
          </w:p>
        </w:tc>
        <w:tc>
          <w:tcPr>
            <w:tcW w:w="374" w:type="pct"/>
            <w:tcMar>
              <w:left w:w="0" w:type="dxa"/>
              <w:right w:w="0" w:type="dxa"/>
            </w:tcMar>
            <w:vAlign w:val="center"/>
          </w:tcPr>
          <w:p w14:paraId="5E432802">
            <w:pPr>
              <w:snapToGrid w:val="0"/>
              <w:jc w:val="center"/>
              <w:rPr>
                <w:sz w:val="24"/>
              </w:rPr>
            </w:pPr>
          </w:p>
        </w:tc>
        <w:tc>
          <w:tcPr>
            <w:tcW w:w="374" w:type="pct"/>
            <w:tcMar>
              <w:left w:w="0" w:type="dxa"/>
              <w:right w:w="0" w:type="dxa"/>
            </w:tcMar>
            <w:vAlign w:val="center"/>
          </w:tcPr>
          <w:p w14:paraId="7FCFFB74">
            <w:pPr>
              <w:snapToGrid w:val="0"/>
              <w:jc w:val="center"/>
              <w:rPr>
                <w:sz w:val="24"/>
              </w:rPr>
            </w:pPr>
          </w:p>
        </w:tc>
        <w:tc>
          <w:tcPr>
            <w:tcW w:w="420" w:type="pct"/>
            <w:tcMar>
              <w:left w:w="0" w:type="dxa"/>
              <w:right w:w="0" w:type="dxa"/>
            </w:tcMar>
            <w:vAlign w:val="center"/>
          </w:tcPr>
          <w:p w14:paraId="25C9D185">
            <w:pPr>
              <w:snapToGrid w:val="0"/>
              <w:jc w:val="center"/>
              <w:rPr>
                <w:sz w:val="24"/>
              </w:rPr>
            </w:pPr>
          </w:p>
        </w:tc>
      </w:tr>
      <w:tr w14:paraId="5AAE8DA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0C83D1">
            <w:pPr>
              <w:snapToGrid w:val="0"/>
              <w:jc w:val="left"/>
              <w:rPr>
                <w:sz w:val="24"/>
              </w:rPr>
            </w:pPr>
            <w:r>
              <w:rPr>
                <w:rFonts w:hint="eastAsia"/>
                <w:sz w:val="24"/>
              </w:rPr>
              <w:t>法定假期</w:t>
            </w:r>
          </w:p>
        </w:tc>
        <w:tc>
          <w:tcPr>
            <w:tcW w:w="373" w:type="pct"/>
            <w:tcMar>
              <w:left w:w="0" w:type="dxa"/>
              <w:right w:w="0" w:type="dxa"/>
            </w:tcMar>
            <w:vAlign w:val="center"/>
          </w:tcPr>
          <w:p w14:paraId="4AE8F19D">
            <w:pPr>
              <w:snapToGrid w:val="0"/>
              <w:jc w:val="center"/>
              <w:rPr>
                <w:sz w:val="24"/>
              </w:rPr>
            </w:pPr>
            <w:r>
              <w:rPr>
                <w:rFonts w:hint="eastAsia"/>
                <w:sz w:val="24"/>
              </w:rPr>
              <w:t>1</w:t>
            </w:r>
          </w:p>
        </w:tc>
        <w:tc>
          <w:tcPr>
            <w:tcW w:w="374" w:type="pct"/>
            <w:tcMar>
              <w:left w:w="0" w:type="dxa"/>
              <w:right w:w="0" w:type="dxa"/>
            </w:tcMar>
            <w:vAlign w:val="center"/>
          </w:tcPr>
          <w:p w14:paraId="3D6A8D89">
            <w:pPr>
              <w:snapToGrid w:val="0"/>
              <w:jc w:val="center"/>
              <w:rPr>
                <w:sz w:val="24"/>
              </w:rPr>
            </w:pPr>
            <w:r>
              <w:rPr>
                <w:rFonts w:hint="eastAsia"/>
                <w:sz w:val="24"/>
              </w:rPr>
              <w:t>1</w:t>
            </w:r>
          </w:p>
        </w:tc>
        <w:tc>
          <w:tcPr>
            <w:tcW w:w="374" w:type="pct"/>
            <w:tcMar>
              <w:left w:w="0" w:type="dxa"/>
              <w:right w:w="0" w:type="dxa"/>
            </w:tcMar>
            <w:vAlign w:val="center"/>
          </w:tcPr>
          <w:p w14:paraId="746BB20F">
            <w:pPr>
              <w:snapToGrid w:val="0"/>
              <w:jc w:val="center"/>
              <w:rPr>
                <w:sz w:val="24"/>
              </w:rPr>
            </w:pPr>
            <w:r>
              <w:rPr>
                <w:rFonts w:hint="eastAsia"/>
                <w:sz w:val="24"/>
              </w:rPr>
              <w:t>1</w:t>
            </w:r>
          </w:p>
        </w:tc>
        <w:tc>
          <w:tcPr>
            <w:tcW w:w="373" w:type="pct"/>
            <w:tcMar>
              <w:left w:w="0" w:type="dxa"/>
              <w:right w:w="0" w:type="dxa"/>
            </w:tcMar>
            <w:vAlign w:val="center"/>
          </w:tcPr>
          <w:p w14:paraId="60692DA0">
            <w:pPr>
              <w:snapToGrid w:val="0"/>
              <w:jc w:val="center"/>
              <w:rPr>
                <w:sz w:val="24"/>
              </w:rPr>
            </w:pPr>
            <w:r>
              <w:rPr>
                <w:rFonts w:hint="eastAsia"/>
                <w:sz w:val="24"/>
              </w:rPr>
              <w:t>1</w:t>
            </w:r>
          </w:p>
        </w:tc>
        <w:tc>
          <w:tcPr>
            <w:tcW w:w="374" w:type="pct"/>
            <w:tcMar>
              <w:left w:w="0" w:type="dxa"/>
              <w:right w:w="0" w:type="dxa"/>
            </w:tcMar>
            <w:vAlign w:val="center"/>
          </w:tcPr>
          <w:p w14:paraId="2729D646">
            <w:pPr>
              <w:snapToGrid w:val="0"/>
              <w:jc w:val="center"/>
              <w:rPr>
                <w:sz w:val="24"/>
              </w:rPr>
            </w:pPr>
            <w:r>
              <w:rPr>
                <w:rFonts w:hint="eastAsia"/>
                <w:sz w:val="24"/>
              </w:rPr>
              <w:t>1</w:t>
            </w:r>
          </w:p>
        </w:tc>
        <w:tc>
          <w:tcPr>
            <w:tcW w:w="374" w:type="pct"/>
            <w:tcMar>
              <w:left w:w="0" w:type="dxa"/>
              <w:right w:w="0" w:type="dxa"/>
            </w:tcMar>
            <w:vAlign w:val="center"/>
          </w:tcPr>
          <w:p w14:paraId="3E27FE22">
            <w:pPr>
              <w:snapToGrid w:val="0"/>
              <w:jc w:val="center"/>
              <w:rPr>
                <w:sz w:val="24"/>
              </w:rPr>
            </w:pPr>
            <w:r>
              <w:rPr>
                <w:rFonts w:hint="eastAsia"/>
                <w:sz w:val="24"/>
              </w:rPr>
              <w:t>1</w:t>
            </w:r>
          </w:p>
        </w:tc>
        <w:tc>
          <w:tcPr>
            <w:tcW w:w="420" w:type="pct"/>
            <w:tcMar>
              <w:left w:w="0" w:type="dxa"/>
              <w:right w:w="0" w:type="dxa"/>
            </w:tcMar>
            <w:vAlign w:val="center"/>
          </w:tcPr>
          <w:p w14:paraId="6C854FB5">
            <w:pPr>
              <w:snapToGrid w:val="0"/>
              <w:jc w:val="center"/>
              <w:rPr>
                <w:sz w:val="24"/>
              </w:rPr>
            </w:pPr>
          </w:p>
        </w:tc>
      </w:tr>
      <w:tr w14:paraId="19C2D5F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19791D47">
            <w:pPr>
              <w:snapToGrid w:val="0"/>
              <w:jc w:val="left"/>
              <w:rPr>
                <w:sz w:val="24"/>
              </w:rPr>
            </w:pPr>
            <w:r>
              <w:rPr>
                <w:sz w:val="24"/>
              </w:rPr>
              <w:t>集中实践教学（含实习、实训、考证）</w:t>
            </w:r>
          </w:p>
        </w:tc>
        <w:tc>
          <w:tcPr>
            <w:tcW w:w="373" w:type="pct"/>
            <w:tcMar>
              <w:left w:w="0" w:type="dxa"/>
              <w:right w:w="0" w:type="dxa"/>
            </w:tcMar>
            <w:vAlign w:val="center"/>
          </w:tcPr>
          <w:p w14:paraId="358C7E32">
            <w:pPr>
              <w:snapToGrid w:val="0"/>
              <w:jc w:val="center"/>
              <w:rPr>
                <w:sz w:val="24"/>
              </w:rPr>
            </w:pPr>
          </w:p>
        </w:tc>
        <w:tc>
          <w:tcPr>
            <w:tcW w:w="374" w:type="pct"/>
            <w:tcMar>
              <w:left w:w="0" w:type="dxa"/>
              <w:right w:w="0" w:type="dxa"/>
            </w:tcMar>
            <w:vAlign w:val="center"/>
          </w:tcPr>
          <w:p w14:paraId="6529BE38">
            <w:pPr>
              <w:snapToGrid w:val="0"/>
              <w:jc w:val="center"/>
              <w:rPr>
                <w:rFonts w:hint="eastAsia" w:eastAsia="宋体"/>
                <w:sz w:val="24"/>
                <w:lang w:val="en-US" w:eastAsia="zh-CN"/>
              </w:rPr>
            </w:pPr>
          </w:p>
        </w:tc>
        <w:tc>
          <w:tcPr>
            <w:tcW w:w="374" w:type="pct"/>
            <w:tcMar>
              <w:left w:w="0" w:type="dxa"/>
              <w:right w:w="0" w:type="dxa"/>
            </w:tcMar>
            <w:vAlign w:val="center"/>
          </w:tcPr>
          <w:p w14:paraId="1B9CF4A6">
            <w:pPr>
              <w:snapToGrid w:val="0"/>
              <w:jc w:val="center"/>
              <w:rPr>
                <w:rFonts w:hint="eastAsia" w:eastAsia="宋体"/>
                <w:sz w:val="24"/>
                <w:lang w:val="en-US" w:eastAsia="zh-CN"/>
              </w:rPr>
            </w:pPr>
            <w:r>
              <w:rPr>
                <w:rFonts w:hint="eastAsia"/>
                <w:sz w:val="24"/>
                <w:lang w:val="en-US" w:eastAsia="zh-CN"/>
              </w:rPr>
              <w:t>2</w:t>
            </w:r>
          </w:p>
        </w:tc>
        <w:tc>
          <w:tcPr>
            <w:tcW w:w="373" w:type="pct"/>
            <w:tcMar>
              <w:left w:w="0" w:type="dxa"/>
              <w:right w:w="0" w:type="dxa"/>
            </w:tcMar>
            <w:vAlign w:val="center"/>
          </w:tcPr>
          <w:p w14:paraId="0A2D814C">
            <w:pPr>
              <w:snapToGrid w:val="0"/>
              <w:jc w:val="center"/>
              <w:rPr>
                <w:rFonts w:hint="eastAsia" w:eastAsia="宋体"/>
                <w:sz w:val="24"/>
                <w:lang w:eastAsia="zh-CN"/>
              </w:rPr>
            </w:pPr>
            <w:r>
              <w:rPr>
                <w:rFonts w:hint="eastAsia"/>
                <w:sz w:val="24"/>
                <w:lang w:val="en-US" w:eastAsia="zh-CN"/>
              </w:rPr>
              <w:t>2</w:t>
            </w:r>
          </w:p>
        </w:tc>
        <w:tc>
          <w:tcPr>
            <w:tcW w:w="374" w:type="pct"/>
            <w:tcMar>
              <w:left w:w="0" w:type="dxa"/>
              <w:right w:w="0" w:type="dxa"/>
            </w:tcMar>
            <w:vAlign w:val="center"/>
          </w:tcPr>
          <w:p w14:paraId="47222C65">
            <w:pPr>
              <w:snapToGrid w:val="0"/>
              <w:jc w:val="center"/>
              <w:rPr>
                <w:sz w:val="24"/>
              </w:rPr>
            </w:pPr>
          </w:p>
        </w:tc>
        <w:tc>
          <w:tcPr>
            <w:tcW w:w="374" w:type="pct"/>
            <w:tcMar>
              <w:left w:w="0" w:type="dxa"/>
              <w:right w:w="0" w:type="dxa"/>
            </w:tcMar>
            <w:vAlign w:val="center"/>
          </w:tcPr>
          <w:p w14:paraId="1125230B">
            <w:pPr>
              <w:snapToGrid w:val="0"/>
              <w:jc w:val="center"/>
              <w:rPr>
                <w:sz w:val="24"/>
              </w:rPr>
            </w:pPr>
          </w:p>
        </w:tc>
        <w:tc>
          <w:tcPr>
            <w:tcW w:w="420" w:type="pct"/>
            <w:tcMar>
              <w:left w:w="0" w:type="dxa"/>
              <w:right w:w="0" w:type="dxa"/>
            </w:tcMar>
            <w:vAlign w:val="center"/>
          </w:tcPr>
          <w:p w14:paraId="422DA6CF">
            <w:pPr>
              <w:snapToGrid w:val="0"/>
              <w:jc w:val="center"/>
              <w:rPr>
                <w:sz w:val="24"/>
              </w:rPr>
            </w:pPr>
          </w:p>
        </w:tc>
      </w:tr>
      <w:tr w14:paraId="737E820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5FC99E34">
            <w:pPr>
              <w:snapToGrid w:val="0"/>
              <w:jc w:val="left"/>
              <w:rPr>
                <w:sz w:val="24"/>
              </w:rPr>
            </w:pPr>
            <w:r>
              <w:rPr>
                <w:sz w:val="24"/>
              </w:rPr>
              <w:t>期末复习考试</w:t>
            </w:r>
          </w:p>
        </w:tc>
        <w:tc>
          <w:tcPr>
            <w:tcW w:w="373" w:type="pct"/>
            <w:tcMar>
              <w:left w:w="0" w:type="dxa"/>
              <w:right w:w="0" w:type="dxa"/>
            </w:tcMar>
            <w:vAlign w:val="center"/>
          </w:tcPr>
          <w:p w14:paraId="29B8C954">
            <w:pPr>
              <w:snapToGrid w:val="0"/>
              <w:jc w:val="center"/>
              <w:rPr>
                <w:sz w:val="24"/>
              </w:rPr>
            </w:pPr>
            <w:r>
              <w:rPr>
                <w:sz w:val="24"/>
              </w:rPr>
              <w:t>1</w:t>
            </w:r>
          </w:p>
        </w:tc>
        <w:tc>
          <w:tcPr>
            <w:tcW w:w="374" w:type="pct"/>
            <w:tcMar>
              <w:left w:w="0" w:type="dxa"/>
              <w:right w:w="0" w:type="dxa"/>
            </w:tcMar>
            <w:vAlign w:val="center"/>
          </w:tcPr>
          <w:p w14:paraId="29FA228D">
            <w:pPr>
              <w:snapToGrid w:val="0"/>
              <w:jc w:val="center"/>
              <w:rPr>
                <w:sz w:val="24"/>
              </w:rPr>
            </w:pPr>
            <w:r>
              <w:rPr>
                <w:sz w:val="24"/>
              </w:rPr>
              <w:t>1</w:t>
            </w:r>
          </w:p>
        </w:tc>
        <w:tc>
          <w:tcPr>
            <w:tcW w:w="374" w:type="pct"/>
            <w:tcMar>
              <w:left w:w="0" w:type="dxa"/>
              <w:right w:w="0" w:type="dxa"/>
            </w:tcMar>
            <w:vAlign w:val="center"/>
          </w:tcPr>
          <w:p w14:paraId="69CFEE25">
            <w:pPr>
              <w:snapToGrid w:val="0"/>
              <w:jc w:val="center"/>
              <w:rPr>
                <w:sz w:val="24"/>
              </w:rPr>
            </w:pPr>
            <w:r>
              <w:rPr>
                <w:sz w:val="24"/>
              </w:rPr>
              <w:t>1</w:t>
            </w:r>
          </w:p>
        </w:tc>
        <w:tc>
          <w:tcPr>
            <w:tcW w:w="373" w:type="pct"/>
            <w:tcMar>
              <w:left w:w="0" w:type="dxa"/>
              <w:right w:w="0" w:type="dxa"/>
            </w:tcMar>
            <w:vAlign w:val="center"/>
          </w:tcPr>
          <w:p w14:paraId="66A86A46">
            <w:pPr>
              <w:snapToGrid w:val="0"/>
              <w:jc w:val="center"/>
              <w:rPr>
                <w:sz w:val="24"/>
              </w:rPr>
            </w:pPr>
            <w:r>
              <w:rPr>
                <w:sz w:val="24"/>
              </w:rPr>
              <w:t>1</w:t>
            </w:r>
          </w:p>
        </w:tc>
        <w:tc>
          <w:tcPr>
            <w:tcW w:w="374" w:type="pct"/>
            <w:tcMar>
              <w:left w:w="0" w:type="dxa"/>
              <w:right w:w="0" w:type="dxa"/>
            </w:tcMar>
            <w:vAlign w:val="center"/>
          </w:tcPr>
          <w:p w14:paraId="4C26376F">
            <w:pPr>
              <w:snapToGrid w:val="0"/>
              <w:jc w:val="center"/>
              <w:rPr>
                <w:sz w:val="24"/>
              </w:rPr>
            </w:pPr>
          </w:p>
        </w:tc>
        <w:tc>
          <w:tcPr>
            <w:tcW w:w="374" w:type="pct"/>
            <w:tcMar>
              <w:left w:w="0" w:type="dxa"/>
              <w:right w:w="0" w:type="dxa"/>
            </w:tcMar>
            <w:vAlign w:val="center"/>
          </w:tcPr>
          <w:p w14:paraId="7CA449AA">
            <w:pPr>
              <w:snapToGrid w:val="0"/>
              <w:jc w:val="center"/>
              <w:rPr>
                <w:sz w:val="24"/>
              </w:rPr>
            </w:pPr>
          </w:p>
        </w:tc>
        <w:tc>
          <w:tcPr>
            <w:tcW w:w="420" w:type="pct"/>
            <w:tcMar>
              <w:left w:w="0" w:type="dxa"/>
              <w:right w:w="0" w:type="dxa"/>
            </w:tcMar>
            <w:vAlign w:val="center"/>
          </w:tcPr>
          <w:p w14:paraId="4C67D7B8">
            <w:pPr>
              <w:snapToGrid w:val="0"/>
              <w:jc w:val="center"/>
              <w:rPr>
                <w:sz w:val="24"/>
              </w:rPr>
            </w:pPr>
          </w:p>
        </w:tc>
      </w:tr>
      <w:tr w14:paraId="3AEADD3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4D27A8C2">
            <w:pPr>
              <w:snapToGrid w:val="0"/>
              <w:jc w:val="left"/>
              <w:rPr>
                <w:sz w:val="24"/>
              </w:rPr>
            </w:pPr>
            <w:r>
              <w:rPr>
                <w:sz w:val="24"/>
              </w:rPr>
              <w:t>顶岗实习、毕业设计（论文）</w:t>
            </w:r>
          </w:p>
        </w:tc>
        <w:tc>
          <w:tcPr>
            <w:tcW w:w="373" w:type="pct"/>
            <w:tcMar>
              <w:left w:w="0" w:type="dxa"/>
              <w:right w:w="0" w:type="dxa"/>
            </w:tcMar>
            <w:vAlign w:val="center"/>
          </w:tcPr>
          <w:p w14:paraId="06178D56">
            <w:pPr>
              <w:snapToGrid w:val="0"/>
              <w:jc w:val="center"/>
              <w:rPr>
                <w:sz w:val="24"/>
              </w:rPr>
            </w:pPr>
          </w:p>
        </w:tc>
        <w:tc>
          <w:tcPr>
            <w:tcW w:w="374" w:type="pct"/>
            <w:tcMar>
              <w:left w:w="0" w:type="dxa"/>
              <w:right w:w="0" w:type="dxa"/>
            </w:tcMar>
            <w:vAlign w:val="center"/>
          </w:tcPr>
          <w:p w14:paraId="13E355E8">
            <w:pPr>
              <w:snapToGrid w:val="0"/>
              <w:jc w:val="center"/>
              <w:rPr>
                <w:sz w:val="24"/>
              </w:rPr>
            </w:pPr>
          </w:p>
        </w:tc>
        <w:tc>
          <w:tcPr>
            <w:tcW w:w="374" w:type="pct"/>
            <w:tcMar>
              <w:left w:w="0" w:type="dxa"/>
              <w:right w:w="0" w:type="dxa"/>
            </w:tcMar>
            <w:vAlign w:val="center"/>
          </w:tcPr>
          <w:p w14:paraId="141B26C6">
            <w:pPr>
              <w:snapToGrid w:val="0"/>
              <w:jc w:val="center"/>
              <w:rPr>
                <w:sz w:val="24"/>
              </w:rPr>
            </w:pPr>
          </w:p>
        </w:tc>
        <w:tc>
          <w:tcPr>
            <w:tcW w:w="373" w:type="pct"/>
            <w:tcMar>
              <w:left w:w="0" w:type="dxa"/>
              <w:right w:w="0" w:type="dxa"/>
            </w:tcMar>
            <w:vAlign w:val="center"/>
          </w:tcPr>
          <w:p w14:paraId="23CD8E65">
            <w:pPr>
              <w:snapToGrid w:val="0"/>
              <w:jc w:val="center"/>
              <w:rPr>
                <w:sz w:val="24"/>
              </w:rPr>
            </w:pPr>
          </w:p>
        </w:tc>
        <w:tc>
          <w:tcPr>
            <w:tcW w:w="374" w:type="pct"/>
            <w:tcMar>
              <w:left w:w="0" w:type="dxa"/>
              <w:right w:w="0" w:type="dxa"/>
            </w:tcMar>
            <w:vAlign w:val="center"/>
          </w:tcPr>
          <w:p w14:paraId="23A8926C">
            <w:pPr>
              <w:snapToGrid w:val="0"/>
              <w:jc w:val="center"/>
              <w:rPr>
                <w:sz w:val="24"/>
              </w:rPr>
            </w:pPr>
            <w:r>
              <w:rPr>
                <w:rFonts w:hint="eastAsia"/>
                <w:sz w:val="24"/>
              </w:rPr>
              <w:t>18</w:t>
            </w:r>
          </w:p>
        </w:tc>
        <w:tc>
          <w:tcPr>
            <w:tcW w:w="374" w:type="pct"/>
            <w:tcMar>
              <w:left w:w="0" w:type="dxa"/>
              <w:right w:w="0" w:type="dxa"/>
            </w:tcMar>
            <w:vAlign w:val="center"/>
          </w:tcPr>
          <w:p w14:paraId="79CB76BE">
            <w:pPr>
              <w:snapToGrid w:val="0"/>
              <w:jc w:val="center"/>
              <w:rPr>
                <w:sz w:val="24"/>
              </w:rPr>
            </w:pPr>
            <w:r>
              <w:rPr>
                <w:sz w:val="24"/>
              </w:rPr>
              <w:t>18</w:t>
            </w:r>
          </w:p>
        </w:tc>
        <w:tc>
          <w:tcPr>
            <w:tcW w:w="420" w:type="pct"/>
            <w:tcMar>
              <w:left w:w="0" w:type="dxa"/>
              <w:right w:w="0" w:type="dxa"/>
            </w:tcMar>
            <w:vAlign w:val="center"/>
          </w:tcPr>
          <w:p w14:paraId="6AD1C653">
            <w:pPr>
              <w:snapToGrid w:val="0"/>
              <w:jc w:val="center"/>
              <w:rPr>
                <w:sz w:val="24"/>
              </w:rPr>
            </w:pPr>
          </w:p>
        </w:tc>
      </w:tr>
      <w:tr w14:paraId="2907A44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4D0C54C4">
            <w:pPr>
              <w:snapToGrid w:val="0"/>
              <w:jc w:val="center"/>
              <w:rPr>
                <w:b/>
                <w:sz w:val="24"/>
              </w:rPr>
            </w:pPr>
            <w:r>
              <w:rPr>
                <w:b/>
                <w:sz w:val="24"/>
              </w:rPr>
              <w:t>合计</w:t>
            </w:r>
          </w:p>
        </w:tc>
        <w:tc>
          <w:tcPr>
            <w:tcW w:w="373" w:type="pct"/>
            <w:tcMar>
              <w:left w:w="0" w:type="dxa"/>
              <w:right w:w="0" w:type="dxa"/>
            </w:tcMar>
            <w:vAlign w:val="center"/>
          </w:tcPr>
          <w:p w14:paraId="7276B2F8">
            <w:pPr>
              <w:snapToGrid w:val="0"/>
              <w:jc w:val="center"/>
              <w:rPr>
                <w:b/>
                <w:sz w:val="24"/>
              </w:rPr>
            </w:pPr>
            <w:r>
              <w:rPr>
                <w:b/>
                <w:sz w:val="24"/>
              </w:rPr>
              <w:t>20</w:t>
            </w:r>
          </w:p>
        </w:tc>
        <w:tc>
          <w:tcPr>
            <w:tcW w:w="374" w:type="pct"/>
            <w:tcMar>
              <w:left w:w="0" w:type="dxa"/>
              <w:right w:w="0" w:type="dxa"/>
            </w:tcMar>
            <w:vAlign w:val="center"/>
          </w:tcPr>
          <w:p w14:paraId="49F7321E">
            <w:pPr>
              <w:snapToGrid w:val="0"/>
              <w:jc w:val="center"/>
              <w:rPr>
                <w:rFonts w:hint="default" w:eastAsia="宋体"/>
                <w:b/>
                <w:sz w:val="24"/>
                <w:lang w:val="en-US" w:eastAsia="zh-CN"/>
              </w:rPr>
            </w:pPr>
            <w:r>
              <w:rPr>
                <w:rFonts w:hint="eastAsia"/>
                <w:b/>
                <w:sz w:val="24"/>
                <w:lang w:val="en-US" w:eastAsia="zh-CN"/>
              </w:rPr>
              <w:t>18</w:t>
            </w:r>
          </w:p>
        </w:tc>
        <w:tc>
          <w:tcPr>
            <w:tcW w:w="374" w:type="pct"/>
            <w:tcMar>
              <w:left w:w="0" w:type="dxa"/>
              <w:right w:w="0" w:type="dxa"/>
            </w:tcMar>
            <w:vAlign w:val="center"/>
          </w:tcPr>
          <w:p w14:paraId="66D8B716">
            <w:pPr>
              <w:snapToGrid w:val="0"/>
              <w:jc w:val="center"/>
              <w:rPr>
                <w:b/>
                <w:sz w:val="24"/>
              </w:rPr>
            </w:pPr>
            <w:r>
              <w:rPr>
                <w:b/>
                <w:sz w:val="24"/>
              </w:rPr>
              <w:t>20</w:t>
            </w:r>
          </w:p>
        </w:tc>
        <w:tc>
          <w:tcPr>
            <w:tcW w:w="373" w:type="pct"/>
            <w:tcMar>
              <w:left w:w="0" w:type="dxa"/>
              <w:right w:w="0" w:type="dxa"/>
            </w:tcMar>
            <w:vAlign w:val="center"/>
          </w:tcPr>
          <w:p w14:paraId="1579ECA7">
            <w:pPr>
              <w:snapToGrid w:val="0"/>
              <w:jc w:val="center"/>
              <w:rPr>
                <w:b/>
                <w:sz w:val="24"/>
              </w:rPr>
            </w:pPr>
            <w:r>
              <w:rPr>
                <w:b/>
                <w:sz w:val="24"/>
              </w:rPr>
              <w:t>20</w:t>
            </w:r>
          </w:p>
        </w:tc>
        <w:tc>
          <w:tcPr>
            <w:tcW w:w="374" w:type="pct"/>
            <w:tcMar>
              <w:left w:w="0" w:type="dxa"/>
              <w:right w:w="0" w:type="dxa"/>
            </w:tcMar>
            <w:vAlign w:val="center"/>
          </w:tcPr>
          <w:p w14:paraId="243A832B">
            <w:pPr>
              <w:snapToGrid w:val="0"/>
              <w:jc w:val="center"/>
              <w:rPr>
                <w:rFonts w:hint="default" w:eastAsia="宋体"/>
                <w:b/>
                <w:sz w:val="24"/>
                <w:lang w:val="en-US" w:eastAsia="zh-CN"/>
              </w:rPr>
            </w:pPr>
            <w:r>
              <w:rPr>
                <w:rFonts w:hint="eastAsia"/>
                <w:b/>
                <w:sz w:val="24"/>
                <w:lang w:val="en-US" w:eastAsia="zh-CN"/>
              </w:rPr>
              <w:t>19</w:t>
            </w:r>
          </w:p>
        </w:tc>
        <w:tc>
          <w:tcPr>
            <w:tcW w:w="374" w:type="pct"/>
            <w:tcMar>
              <w:left w:w="0" w:type="dxa"/>
              <w:right w:w="0" w:type="dxa"/>
            </w:tcMar>
            <w:vAlign w:val="center"/>
          </w:tcPr>
          <w:p w14:paraId="2045033A">
            <w:pPr>
              <w:snapToGrid w:val="0"/>
              <w:jc w:val="center"/>
              <w:rPr>
                <w:b/>
                <w:sz w:val="24"/>
              </w:rPr>
            </w:pPr>
            <w:r>
              <w:rPr>
                <w:b/>
                <w:sz w:val="24"/>
              </w:rPr>
              <w:t>19</w:t>
            </w:r>
          </w:p>
        </w:tc>
        <w:tc>
          <w:tcPr>
            <w:tcW w:w="420" w:type="pct"/>
            <w:tcMar>
              <w:left w:w="0" w:type="dxa"/>
              <w:right w:w="0" w:type="dxa"/>
            </w:tcMar>
            <w:vAlign w:val="center"/>
          </w:tcPr>
          <w:p w14:paraId="1C3684EE">
            <w:pPr>
              <w:snapToGrid w:val="0"/>
              <w:jc w:val="center"/>
              <w:rPr>
                <w:rFonts w:hint="eastAsia" w:eastAsia="宋体"/>
                <w:b/>
                <w:sz w:val="24"/>
                <w:lang w:eastAsia="zh-CN"/>
              </w:rPr>
            </w:pPr>
            <w:r>
              <w:rPr>
                <w:b/>
                <w:sz w:val="24"/>
              </w:rPr>
              <w:t>11</w:t>
            </w:r>
            <w:r>
              <w:rPr>
                <w:rFonts w:hint="eastAsia"/>
                <w:b/>
                <w:sz w:val="24"/>
                <w:lang w:val="en-US" w:eastAsia="zh-CN"/>
              </w:rPr>
              <w:t>6</w:t>
            </w:r>
          </w:p>
        </w:tc>
      </w:tr>
    </w:tbl>
    <w:p w14:paraId="0BE2F543">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2955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AC542F9">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746C6277">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42D22484">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18CF5C9D">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4D240F26">
            <w:pPr>
              <w:snapToGrid w:val="0"/>
              <w:spacing w:line="360" w:lineRule="auto"/>
              <w:jc w:val="center"/>
              <w:rPr>
                <w:b/>
                <w:sz w:val="24"/>
                <w:szCs w:val="28"/>
              </w:rPr>
            </w:pPr>
            <w:r>
              <w:rPr>
                <w:b/>
                <w:sz w:val="24"/>
                <w:szCs w:val="28"/>
              </w:rPr>
              <w:t>实践学时比例</w:t>
            </w:r>
          </w:p>
        </w:tc>
      </w:tr>
      <w:tr w14:paraId="4FB1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78EF40A">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10D9E03">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891" w:type="pct"/>
            <w:shd w:val="clear" w:color="auto" w:fill="auto"/>
            <w:noWrap/>
            <w:vAlign w:val="center"/>
          </w:tcPr>
          <w:p w14:paraId="1EC63930">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374</w:t>
            </w:r>
          </w:p>
        </w:tc>
        <w:tc>
          <w:tcPr>
            <w:tcW w:w="891" w:type="pct"/>
            <w:shd w:val="clear" w:color="auto" w:fill="auto"/>
            <w:noWrap/>
            <w:vAlign w:val="center"/>
          </w:tcPr>
          <w:p w14:paraId="77B86E9F">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90" w:type="pct"/>
            <w:shd w:val="clear" w:color="auto" w:fill="auto"/>
            <w:noWrap/>
            <w:vAlign w:val="center"/>
          </w:tcPr>
          <w:p w14:paraId="0EAFE25E">
            <w:pPr>
              <w:snapToGrid w:val="0"/>
              <w:spacing w:line="360" w:lineRule="auto"/>
              <w:jc w:val="center"/>
              <w:rPr>
                <w:rFonts w:hint="default" w:eastAsia="宋体"/>
                <w:b/>
                <w:sz w:val="24"/>
                <w:szCs w:val="28"/>
                <w:lang w:val="en-US" w:eastAsia="zh-CN"/>
              </w:rPr>
            </w:pPr>
            <w:r>
              <w:rPr>
                <w:rFonts w:hint="eastAsia"/>
                <w:b/>
                <w:sz w:val="24"/>
                <w:szCs w:val="28"/>
                <w:lang w:val="en-US" w:eastAsia="zh-CN"/>
              </w:rPr>
              <w:t>46%</w:t>
            </w:r>
          </w:p>
        </w:tc>
      </w:tr>
      <w:tr w14:paraId="7F4D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71EF0174">
            <w:pPr>
              <w:jc w:val="center"/>
              <w:rPr>
                <w:sz w:val="24"/>
                <w:szCs w:val="28"/>
              </w:rPr>
            </w:pPr>
            <w:r>
              <w:rPr>
                <w:sz w:val="24"/>
                <w:szCs w:val="28"/>
              </w:rPr>
              <w:t>专业基础课</w:t>
            </w:r>
          </w:p>
        </w:tc>
        <w:tc>
          <w:tcPr>
            <w:tcW w:w="891" w:type="pct"/>
            <w:shd w:val="clear" w:color="auto" w:fill="auto"/>
            <w:noWrap/>
            <w:vAlign w:val="center"/>
          </w:tcPr>
          <w:p w14:paraId="4787FFA9">
            <w:pPr>
              <w:snapToGrid w:val="0"/>
              <w:spacing w:line="360" w:lineRule="auto"/>
              <w:jc w:val="center"/>
              <w:rPr>
                <w:rFonts w:hint="default" w:eastAsia="宋体"/>
                <w:b/>
                <w:sz w:val="24"/>
                <w:szCs w:val="28"/>
                <w:lang w:val="en-US" w:eastAsia="zh-CN"/>
              </w:rPr>
            </w:pPr>
            <w:r>
              <w:rPr>
                <w:rFonts w:hint="eastAsia"/>
                <w:b/>
                <w:sz w:val="24"/>
                <w:szCs w:val="28"/>
                <w:lang w:val="en-US" w:eastAsia="zh-CN"/>
              </w:rPr>
              <w:t>416</w:t>
            </w:r>
          </w:p>
        </w:tc>
        <w:tc>
          <w:tcPr>
            <w:tcW w:w="891" w:type="pct"/>
            <w:shd w:val="clear" w:color="auto" w:fill="auto"/>
            <w:noWrap/>
            <w:vAlign w:val="center"/>
          </w:tcPr>
          <w:p w14:paraId="7A504C8A">
            <w:pPr>
              <w:snapToGrid w:val="0"/>
              <w:spacing w:line="360" w:lineRule="auto"/>
              <w:jc w:val="center"/>
              <w:rPr>
                <w:rFonts w:hint="default" w:eastAsia="宋体"/>
                <w:b/>
                <w:sz w:val="24"/>
                <w:szCs w:val="28"/>
                <w:lang w:val="en-US" w:eastAsia="zh-CN"/>
              </w:rPr>
            </w:pPr>
            <w:r>
              <w:rPr>
                <w:rFonts w:hint="eastAsia"/>
                <w:b/>
                <w:sz w:val="24"/>
                <w:szCs w:val="28"/>
                <w:lang w:val="en-US" w:eastAsia="zh-CN"/>
              </w:rPr>
              <w:t>210</w:t>
            </w:r>
          </w:p>
        </w:tc>
        <w:tc>
          <w:tcPr>
            <w:tcW w:w="891" w:type="pct"/>
            <w:shd w:val="clear" w:color="auto" w:fill="auto"/>
            <w:noWrap/>
            <w:vAlign w:val="center"/>
          </w:tcPr>
          <w:p w14:paraId="5AAB46C0">
            <w:pPr>
              <w:snapToGrid w:val="0"/>
              <w:spacing w:line="360" w:lineRule="auto"/>
              <w:jc w:val="center"/>
              <w:rPr>
                <w:rFonts w:hint="default" w:eastAsia="宋体"/>
                <w:b/>
                <w:sz w:val="24"/>
                <w:szCs w:val="28"/>
                <w:lang w:val="en-US" w:eastAsia="zh-CN"/>
              </w:rPr>
            </w:pPr>
            <w:r>
              <w:rPr>
                <w:rFonts w:hint="eastAsia"/>
                <w:b/>
                <w:sz w:val="24"/>
                <w:szCs w:val="28"/>
                <w:lang w:val="en-US" w:eastAsia="zh-CN"/>
              </w:rPr>
              <w:t>206</w:t>
            </w:r>
          </w:p>
        </w:tc>
        <w:tc>
          <w:tcPr>
            <w:tcW w:w="890" w:type="pct"/>
            <w:shd w:val="clear" w:color="auto" w:fill="auto"/>
            <w:noWrap/>
            <w:vAlign w:val="center"/>
          </w:tcPr>
          <w:p w14:paraId="2B581B08">
            <w:pPr>
              <w:snapToGrid w:val="0"/>
              <w:spacing w:line="360" w:lineRule="auto"/>
              <w:jc w:val="center"/>
              <w:rPr>
                <w:rFonts w:hint="default" w:eastAsia="宋体"/>
                <w:b/>
                <w:sz w:val="24"/>
                <w:szCs w:val="28"/>
                <w:lang w:val="en-US" w:eastAsia="zh-CN"/>
              </w:rPr>
            </w:pPr>
            <w:r>
              <w:rPr>
                <w:rFonts w:hint="eastAsia"/>
                <w:b/>
                <w:sz w:val="24"/>
                <w:szCs w:val="28"/>
                <w:lang w:val="en-US" w:eastAsia="zh-CN"/>
              </w:rPr>
              <w:t>50%</w:t>
            </w:r>
          </w:p>
        </w:tc>
      </w:tr>
      <w:tr w14:paraId="258C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01FBBF29">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6C1EFBA5">
            <w:pPr>
              <w:snapToGrid w:val="0"/>
              <w:spacing w:line="360" w:lineRule="auto"/>
              <w:jc w:val="center"/>
              <w:rPr>
                <w:rFonts w:hint="default" w:eastAsia="宋体"/>
                <w:b/>
                <w:sz w:val="24"/>
                <w:szCs w:val="28"/>
                <w:lang w:val="en-US" w:eastAsia="zh-CN"/>
              </w:rPr>
            </w:pPr>
            <w:r>
              <w:rPr>
                <w:rFonts w:hint="eastAsia"/>
                <w:b/>
                <w:sz w:val="24"/>
                <w:szCs w:val="28"/>
                <w:lang w:val="en-US" w:eastAsia="zh-CN"/>
              </w:rPr>
              <w:t>416</w:t>
            </w:r>
          </w:p>
        </w:tc>
        <w:tc>
          <w:tcPr>
            <w:tcW w:w="891" w:type="pct"/>
            <w:shd w:val="clear" w:color="auto" w:fill="auto"/>
            <w:noWrap/>
            <w:vAlign w:val="center"/>
          </w:tcPr>
          <w:p w14:paraId="37436B8A">
            <w:pPr>
              <w:snapToGrid w:val="0"/>
              <w:spacing w:line="360" w:lineRule="auto"/>
              <w:jc w:val="center"/>
              <w:rPr>
                <w:rFonts w:hint="default" w:eastAsia="宋体"/>
                <w:b/>
                <w:sz w:val="24"/>
                <w:szCs w:val="28"/>
                <w:lang w:val="en-US" w:eastAsia="zh-CN"/>
              </w:rPr>
            </w:pPr>
            <w:r>
              <w:rPr>
                <w:rFonts w:hint="eastAsia"/>
                <w:b/>
                <w:sz w:val="24"/>
                <w:szCs w:val="28"/>
                <w:lang w:val="en-US" w:eastAsia="zh-CN"/>
              </w:rPr>
              <w:t>164</w:t>
            </w:r>
          </w:p>
        </w:tc>
        <w:tc>
          <w:tcPr>
            <w:tcW w:w="891" w:type="pct"/>
            <w:shd w:val="clear" w:color="auto" w:fill="auto"/>
            <w:noWrap/>
            <w:vAlign w:val="center"/>
          </w:tcPr>
          <w:p w14:paraId="722A8DB2">
            <w:pPr>
              <w:snapToGrid w:val="0"/>
              <w:spacing w:line="360" w:lineRule="auto"/>
              <w:jc w:val="center"/>
              <w:rPr>
                <w:rFonts w:hint="default" w:eastAsia="宋体"/>
                <w:b/>
                <w:sz w:val="24"/>
                <w:szCs w:val="28"/>
                <w:lang w:val="en-US" w:eastAsia="zh-CN"/>
              </w:rPr>
            </w:pPr>
            <w:r>
              <w:rPr>
                <w:rFonts w:hint="eastAsia"/>
                <w:b/>
                <w:sz w:val="24"/>
                <w:szCs w:val="28"/>
                <w:lang w:val="en-US" w:eastAsia="zh-CN"/>
              </w:rPr>
              <w:t>252</w:t>
            </w:r>
          </w:p>
        </w:tc>
        <w:tc>
          <w:tcPr>
            <w:tcW w:w="890" w:type="pct"/>
            <w:shd w:val="clear" w:color="auto" w:fill="auto"/>
            <w:noWrap/>
            <w:vAlign w:val="center"/>
          </w:tcPr>
          <w:p w14:paraId="1783A1D6">
            <w:pPr>
              <w:snapToGrid w:val="0"/>
              <w:spacing w:line="360" w:lineRule="auto"/>
              <w:jc w:val="center"/>
              <w:rPr>
                <w:rFonts w:hint="default" w:eastAsia="宋体"/>
                <w:b/>
                <w:sz w:val="24"/>
                <w:szCs w:val="28"/>
                <w:lang w:val="en-US" w:eastAsia="zh-CN"/>
              </w:rPr>
            </w:pPr>
            <w:r>
              <w:rPr>
                <w:rFonts w:hint="eastAsia"/>
                <w:b/>
                <w:sz w:val="24"/>
                <w:szCs w:val="28"/>
                <w:lang w:val="en-US" w:eastAsia="zh-CN"/>
              </w:rPr>
              <w:t>61%</w:t>
            </w:r>
          </w:p>
        </w:tc>
      </w:tr>
      <w:tr w14:paraId="23E9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55FF31F">
            <w:pPr>
              <w:jc w:val="center"/>
              <w:rPr>
                <w:sz w:val="24"/>
                <w:szCs w:val="28"/>
              </w:rPr>
            </w:pPr>
            <w:r>
              <w:rPr>
                <w:rFonts w:hint="eastAsia"/>
                <w:sz w:val="24"/>
                <w:szCs w:val="28"/>
              </w:rPr>
              <w:t>公共选修课</w:t>
            </w:r>
          </w:p>
        </w:tc>
        <w:tc>
          <w:tcPr>
            <w:tcW w:w="891" w:type="pct"/>
            <w:shd w:val="clear" w:color="auto" w:fill="auto"/>
            <w:noWrap/>
            <w:vAlign w:val="center"/>
          </w:tcPr>
          <w:p w14:paraId="05B5F3A0">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47014019">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136CECF2">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18E901FC">
            <w:pPr>
              <w:snapToGrid w:val="0"/>
              <w:spacing w:line="360" w:lineRule="auto"/>
              <w:jc w:val="center"/>
              <w:rPr>
                <w:rFonts w:hint="default" w:eastAsia="宋体"/>
                <w:b/>
                <w:sz w:val="24"/>
                <w:szCs w:val="28"/>
                <w:lang w:val="en-US" w:eastAsia="zh-CN"/>
              </w:rPr>
            </w:pPr>
            <w:r>
              <w:rPr>
                <w:rFonts w:hint="eastAsia"/>
                <w:b/>
                <w:sz w:val="24"/>
                <w:szCs w:val="28"/>
                <w:lang w:val="en-US" w:eastAsia="zh-CN"/>
              </w:rPr>
              <w:t>39%</w:t>
            </w:r>
          </w:p>
        </w:tc>
      </w:tr>
      <w:tr w14:paraId="1E44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0D3139">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68B11985">
            <w:pPr>
              <w:snapToGrid w:val="0"/>
              <w:spacing w:line="360" w:lineRule="auto"/>
              <w:jc w:val="center"/>
              <w:rPr>
                <w:rFonts w:hint="default" w:eastAsia="宋体"/>
                <w:b/>
                <w:sz w:val="24"/>
                <w:szCs w:val="28"/>
                <w:lang w:val="en-US" w:eastAsia="zh-CN"/>
              </w:rPr>
            </w:pPr>
            <w:r>
              <w:rPr>
                <w:rFonts w:hint="eastAsia"/>
                <w:b/>
                <w:sz w:val="24"/>
                <w:szCs w:val="28"/>
                <w:lang w:val="en-US" w:eastAsia="zh-CN"/>
              </w:rPr>
              <w:t>224</w:t>
            </w:r>
          </w:p>
        </w:tc>
        <w:tc>
          <w:tcPr>
            <w:tcW w:w="891" w:type="pct"/>
            <w:shd w:val="clear" w:color="auto" w:fill="auto"/>
            <w:noWrap/>
            <w:vAlign w:val="center"/>
          </w:tcPr>
          <w:p w14:paraId="39F7B090">
            <w:pPr>
              <w:snapToGrid w:val="0"/>
              <w:spacing w:line="360" w:lineRule="auto"/>
              <w:jc w:val="center"/>
              <w:rPr>
                <w:rFonts w:hint="default" w:eastAsia="宋体"/>
                <w:b/>
                <w:sz w:val="24"/>
                <w:szCs w:val="28"/>
                <w:lang w:val="en-US" w:eastAsia="zh-CN"/>
              </w:rPr>
            </w:pPr>
            <w:r>
              <w:rPr>
                <w:rFonts w:hint="eastAsia"/>
                <w:b/>
                <w:sz w:val="24"/>
                <w:szCs w:val="28"/>
                <w:lang w:val="en-US" w:eastAsia="zh-CN"/>
              </w:rPr>
              <w:t>74</w:t>
            </w:r>
          </w:p>
        </w:tc>
        <w:tc>
          <w:tcPr>
            <w:tcW w:w="891" w:type="pct"/>
            <w:shd w:val="clear" w:color="auto" w:fill="auto"/>
            <w:noWrap/>
            <w:vAlign w:val="center"/>
          </w:tcPr>
          <w:p w14:paraId="1D36D818">
            <w:pPr>
              <w:snapToGrid w:val="0"/>
              <w:spacing w:line="360" w:lineRule="auto"/>
              <w:jc w:val="center"/>
              <w:rPr>
                <w:rFonts w:hint="default" w:eastAsia="宋体"/>
                <w:b/>
                <w:sz w:val="24"/>
                <w:szCs w:val="28"/>
                <w:lang w:val="en-US" w:eastAsia="zh-CN"/>
              </w:rPr>
            </w:pPr>
            <w:r>
              <w:rPr>
                <w:rFonts w:hint="eastAsia"/>
                <w:b/>
                <w:sz w:val="24"/>
                <w:szCs w:val="28"/>
                <w:lang w:val="en-US" w:eastAsia="zh-CN"/>
              </w:rPr>
              <w:t>150</w:t>
            </w:r>
          </w:p>
        </w:tc>
        <w:tc>
          <w:tcPr>
            <w:tcW w:w="890" w:type="pct"/>
            <w:shd w:val="clear" w:color="auto" w:fill="auto"/>
            <w:noWrap/>
            <w:vAlign w:val="center"/>
          </w:tcPr>
          <w:p w14:paraId="17D1E63E">
            <w:pPr>
              <w:snapToGrid w:val="0"/>
              <w:spacing w:line="360" w:lineRule="auto"/>
              <w:jc w:val="center"/>
              <w:rPr>
                <w:rFonts w:hint="default" w:eastAsia="宋体"/>
                <w:b/>
                <w:sz w:val="24"/>
                <w:szCs w:val="28"/>
                <w:lang w:val="en-US" w:eastAsia="zh-CN"/>
              </w:rPr>
            </w:pPr>
            <w:r>
              <w:rPr>
                <w:rFonts w:hint="eastAsia"/>
                <w:b/>
                <w:sz w:val="24"/>
                <w:szCs w:val="28"/>
                <w:lang w:val="en-US" w:eastAsia="zh-CN"/>
              </w:rPr>
              <w:t>67%</w:t>
            </w:r>
          </w:p>
        </w:tc>
      </w:tr>
      <w:tr w14:paraId="7D20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B6B5779">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30259AD3">
            <w:pPr>
              <w:snapToGrid w:val="0"/>
              <w:spacing w:line="360" w:lineRule="auto"/>
              <w:jc w:val="center"/>
              <w:rPr>
                <w:rFonts w:hint="default" w:eastAsia="宋体"/>
                <w:b/>
                <w:sz w:val="24"/>
                <w:szCs w:val="28"/>
                <w:lang w:val="en-US" w:eastAsia="zh-CN"/>
              </w:rPr>
            </w:pPr>
            <w:r>
              <w:rPr>
                <w:rFonts w:hint="eastAsia"/>
                <w:b/>
                <w:sz w:val="24"/>
                <w:szCs w:val="28"/>
                <w:lang w:val="en-US" w:eastAsia="zh-CN"/>
              </w:rPr>
              <w:t>944</w:t>
            </w:r>
          </w:p>
        </w:tc>
        <w:tc>
          <w:tcPr>
            <w:tcW w:w="891" w:type="pct"/>
            <w:shd w:val="clear" w:color="auto" w:fill="auto"/>
            <w:noWrap/>
            <w:vAlign w:val="center"/>
          </w:tcPr>
          <w:p w14:paraId="70844862">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1B024037">
            <w:pPr>
              <w:snapToGrid w:val="0"/>
              <w:spacing w:line="360" w:lineRule="auto"/>
              <w:jc w:val="center"/>
              <w:rPr>
                <w:rFonts w:hint="default" w:eastAsia="宋体"/>
                <w:b/>
                <w:sz w:val="24"/>
                <w:szCs w:val="28"/>
                <w:lang w:val="en-US" w:eastAsia="zh-CN"/>
              </w:rPr>
            </w:pPr>
            <w:r>
              <w:rPr>
                <w:rFonts w:hint="eastAsia"/>
                <w:b/>
                <w:sz w:val="24"/>
                <w:szCs w:val="28"/>
                <w:lang w:val="en-US" w:eastAsia="zh-CN"/>
              </w:rPr>
              <w:t>944</w:t>
            </w:r>
          </w:p>
        </w:tc>
        <w:tc>
          <w:tcPr>
            <w:tcW w:w="890" w:type="pct"/>
            <w:shd w:val="clear" w:color="auto" w:fill="auto"/>
            <w:noWrap/>
            <w:vAlign w:val="center"/>
          </w:tcPr>
          <w:p w14:paraId="53AB6C0A">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5403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7806D5E6">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38A90071">
            <w:pPr>
              <w:snapToGrid w:val="0"/>
              <w:spacing w:line="360" w:lineRule="auto"/>
              <w:jc w:val="center"/>
              <w:rPr>
                <w:rFonts w:hint="default" w:eastAsia="宋体"/>
                <w:b/>
                <w:sz w:val="24"/>
                <w:szCs w:val="28"/>
                <w:lang w:val="en-US" w:eastAsia="zh-CN"/>
              </w:rPr>
            </w:pPr>
            <w:r>
              <w:rPr>
                <w:rFonts w:hint="eastAsia"/>
                <w:b/>
                <w:sz w:val="24"/>
                <w:szCs w:val="28"/>
                <w:lang w:val="en-US" w:eastAsia="zh-CN"/>
              </w:rPr>
              <w:t>2816</w:t>
            </w:r>
          </w:p>
        </w:tc>
        <w:tc>
          <w:tcPr>
            <w:tcW w:w="891" w:type="pct"/>
            <w:shd w:val="clear" w:color="auto" w:fill="auto"/>
            <w:noWrap/>
            <w:vAlign w:val="center"/>
          </w:tcPr>
          <w:p w14:paraId="7A4D3266">
            <w:pPr>
              <w:snapToGrid w:val="0"/>
              <w:spacing w:line="360" w:lineRule="auto"/>
              <w:jc w:val="center"/>
              <w:rPr>
                <w:rFonts w:hint="default" w:eastAsia="宋体"/>
                <w:b/>
                <w:sz w:val="24"/>
                <w:szCs w:val="28"/>
                <w:lang w:val="en-US" w:eastAsia="zh-CN"/>
              </w:rPr>
            </w:pPr>
            <w:r>
              <w:rPr>
                <w:rFonts w:hint="eastAsia"/>
                <w:b/>
                <w:sz w:val="24"/>
                <w:szCs w:val="28"/>
                <w:lang w:val="en-US" w:eastAsia="zh-CN"/>
              </w:rPr>
              <w:t>902</w:t>
            </w:r>
          </w:p>
        </w:tc>
        <w:tc>
          <w:tcPr>
            <w:tcW w:w="891" w:type="pct"/>
            <w:shd w:val="clear" w:color="auto" w:fill="auto"/>
            <w:noWrap/>
            <w:vAlign w:val="center"/>
          </w:tcPr>
          <w:p w14:paraId="0079E3F4">
            <w:pPr>
              <w:snapToGrid w:val="0"/>
              <w:spacing w:line="360" w:lineRule="auto"/>
              <w:jc w:val="center"/>
              <w:rPr>
                <w:rFonts w:hint="default" w:eastAsia="宋体"/>
                <w:b/>
                <w:sz w:val="24"/>
                <w:szCs w:val="28"/>
                <w:lang w:val="en-US" w:eastAsia="zh-CN"/>
              </w:rPr>
            </w:pPr>
            <w:r>
              <w:rPr>
                <w:rFonts w:hint="eastAsia"/>
                <w:b/>
                <w:sz w:val="24"/>
                <w:szCs w:val="28"/>
                <w:lang w:val="en-US" w:eastAsia="zh-CN"/>
              </w:rPr>
              <w:t>1914</w:t>
            </w:r>
          </w:p>
        </w:tc>
        <w:tc>
          <w:tcPr>
            <w:tcW w:w="890" w:type="pct"/>
            <w:shd w:val="clear" w:color="auto" w:fill="auto"/>
            <w:noWrap/>
            <w:vAlign w:val="center"/>
          </w:tcPr>
          <w:p w14:paraId="7167FBCD">
            <w:pPr>
              <w:snapToGrid w:val="0"/>
              <w:spacing w:line="360" w:lineRule="auto"/>
              <w:jc w:val="center"/>
              <w:rPr>
                <w:rFonts w:hint="eastAsia" w:ascii="宋体" w:hAnsi="宋体"/>
                <w:vanish/>
                <w:color w:val="FF0000"/>
                <w:sz w:val="24"/>
                <w:szCs w:val="22"/>
              </w:rPr>
            </w:pPr>
            <w:r>
              <w:rPr>
                <w:rFonts w:hint="eastAsia" w:ascii="宋体" w:hAnsi="宋体"/>
                <w:vanish/>
                <w:color w:val="FF0000"/>
                <w:sz w:val="24"/>
                <w:szCs w:val="22"/>
                <w:lang w:val="en-US" w:eastAsia="zh-CN"/>
              </w:rPr>
              <w:t>66878866-*68%68%</w:t>
            </w:r>
            <w:r>
              <w:rPr>
                <w:rFonts w:hint="eastAsia" w:ascii="宋体" w:hAnsi="宋体"/>
                <w:vanish/>
                <w:color w:val="FF0000"/>
                <w:sz w:val="24"/>
                <w:szCs w:val="22"/>
              </w:rPr>
              <w:t>要求＞</w:t>
            </w:r>
            <w:r>
              <w:rPr>
                <w:rFonts w:ascii="宋体" w:hAnsi="宋体"/>
                <w:vanish/>
                <w:color w:val="FF0000"/>
                <w:sz w:val="24"/>
                <w:szCs w:val="22"/>
              </w:rPr>
              <w:t>50%</w:t>
            </w:r>
          </w:p>
        </w:tc>
      </w:tr>
    </w:tbl>
    <w:p w14:paraId="0D207909">
      <w:pPr>
        <w:widowControl/>
        <w:jc w:val="left"/>
        <w:rPr>
          <w:sz w:val="24"/>
        </w:rPr>
      </w:pPr>
      <w:r>
        <w:rPr>
          <w:sz w:val="24"/>
        </w:rPr>
        <w:br w:type="page"/>
      </w:r>
    </w:p>
    <w:p w14:paraId="54956A93">
      <w:pPr>
        <w:pStyle w:val="3"/>
        <w:spacing w:line="360" w:lineRule="auto"/>
        <w:rPr>
          <w:sz w:val="24"/>
          <w:szCs w:val="22"/>
        </w:rPr>
      </w:pPr>
      <w:bookmarkStart w:id="17" w:name="_Toc197702701"/>
      <w:r>
        <w:t>教学计划进程表</w:t>
      </w:r>
      <w:bookmarkStart w:id="18"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p>
    <w:p w14:paraId="7A750333">
      <w:pPr>
        <w:pStyle w:val="3"/>
        <w:spacing w:line="360" w:lineRule="auto"/>
        <w:rPr>
          <w:sz w:val="24"/>
          <w:szCs w:val="22"/>
        </w:rPr>
      </w:pPr>
      <w:r>
        <w:drawing>
          <wp:inline distT="0" distB="0" distL="114300" distR="114300">
            <wp:extent cx="5657215" cy="8623300"/>
            <wp:effectExtent l="0" t="0" r="635" b="635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7"/>
                    <a:stretch>
                      <a:fillRect/>
                    </a:stretch>
                  </pic:blipFill>
                  <pic:spPr>
                    <a:xfrm>
                      <a:off x="0" y="0"/>
                      <a:ext cx="5657215" cy="8623300"/>
                    </a:xfrm>
                    <a:prstGeom prst="rect">
                      <a:avLst/>
                    </a:prstGeom>
                    <a:noFill/>
                    <a:ln>
                      <a:noFill/>
                    </a:ln>
                  </pic:spPr>
                </pic:pic>
              </a:graphicData>
            </a:graphic>
          </wp:inline>
        </w:drawing>
      </w:r>
    </w:p>
    <w:p w14:paraId="7F26F572">
      <w:pPr>
        <w:pStyle w:val="3"/>
        <w:numPr>
          <w:ilvl w:val="0"/>
          <w:numId w:val="0"/>
        </w:numPr>
        <w:spacing w:line="360" w:lineRule="auto"/>
        <w:ind w:leftChars="-3"/>
        <w:rPr>
          <w:sz w:val="24"/>
          <w:szCs w:val="22"/>
        </w:rPr>
      </w:pPr>
      <w:r>
        <w:rPr>
          <w:rFonts w:hint="eastAsia"/>
          <w:vanish/>
          <w:color w:val="FF0000"/>
          <w:sz w:val="24"/>
          <w:szCs w:val="22"/>
        </w:rPr>
        <w:t>在excel表中计算后复制粘贴进来）</w:t>
      </w:r>
      <w:bookmarkEnd w:id="17"/>
    </w:p>
    <w:bookmarkEnd w:id="3"/>
    <w:bookmarkEnd w:id="18"/>
    <w:p w14:paraId="2D0F4D5B">
      <w:pPr>
        <w:pStyle w:val="3"/>
        <w:spacing w:line="360" w:lineRule="auto"/>
      </w:pPr>
      <w:bookmarkStart w:id="19" w:name="_Toc197702702"/>
      <w:bookmarkStart w:id="20" w:name="OLE_LINK3"/>
      <w:bookmarkStart w:id="21" w:name="OLE_LINK2"/>
      <w:r>
        <w:t>实施保障</w:t>
      </w:r>
      <w:bookmarkEnd w:id="19"/>
    </w:p>
    <w:p w14:paraId="05834452">
      <w:pPr>
        <w:pStyle w:val="4"/>
        <w:spacing w:line="360" w:lineRule="auto"/>
        <w:rPr>
          <w:rFonts w:hint="eastAsia"/>
          <w:w w:val="99"/>
        </w:rPr>
      </w:pPr>
      <w:bookmarkStart w:id="22" w:name="_bookmark14"/>
      <w:bookmarkEnd w:id="22"/>
      <w:bookmarkStart w:id="23" w:name="_Toc197702703"/>
      <w:r>
        <w:t>（一）师资队伍</w:t>
      </w:r>
      <w:bookmarkEnd w:id="23"/>
    </w:p>
    <w:p w14:paraId="5407A1A6">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3E6D9211">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5759298A">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58626DB4">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6385DC62">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5C5E0692">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6B078E4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0997023B">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783AB894">
      <w:pPr>
        <w:snapToGrid w:val="0"/>
        <w:spacing w:line="360" w:lineRule="auto"/>
        <w:ind w:firstLine="482" w:firstLineChars="200"/>
        <w:contextualSpacing/>
        <w:rPr>
          <w:b/>
          <w:bCs/>
          <w:sz w:val="24"/>
        </w:rPr>
      </w:pPr>
      <w:r>
        <w:rPr>
          <w:b/>
          <w:bCs/>
          <w:sz w:val="24"/>
        </w:rPr>
        <w:t>4兼职教师</w:t>
      </w:r>
    </w:p>
    <w:p w14:paraId="50E5584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0AC87500">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63B96C06">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793B15D4">
      <w:pPr>
        <w:snapToGrid w:val="0"/>
        <w:spacing w:line="360" w:lineRule="auto"/>
        <w:ind w:firstLine="482" w:firstLineChars="200"/>
        <w:contextualSpacing/>
        <w:rPr>
          <w:b/>
          <w:bCs/>
          <w:sz w:val="24"/>
        </w:rPr>
      </w:pPr>
      <w:r>
        <w:rPr>
          <w:b/>
          <w:bCs/>
          <w:sz w:val="24"/>
        </w:rPr>
        <w:t>1.专业教室基本要求</w:t>
      </w:r>
    </w:p>
    <w:p w14:paraId="2E4D9CCF">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468B5669">
      <w:pPr>
        <w:snapToGrid w:val="0"/>
        <w:spacing w:line="360" w:lineRule="auto"/>
        <w:ind w:firstLine="482" w:firstLineChars="200"/>
        <w:contextualSpacing/>
        <w:rPr>
          <w:b/>
          <w:bCs/>
          <w:sz w:val="24"/>
        </w:rPr>
      </w:pPr>
      <w:r>
        <w:rPr>
          <w:b/>
          <w:bCs/>
          <w:sz w:val="24"/>
        </w:rPr>
        <w:t>2.校内外实验、实训场所基本要求</w:t>
      </w:r>
    </w:p>
    <w:p w14:paraId="6A92E33D">
      <w:pPr>
        <w:snapToGrid w:val="0"/>
        <w:spacing w:line="360" w:lineRule="auto"/>
        <w:ind w:firstLine="482" w:firstLineChars="200"/>
        <w:contextualSpacing/>
        <w:rPr>
          <w:rFonts w:hint="eastAsia"/>
          <w:b/>
          <w:bCs/>
          <w:sz w:val="24"/>
        </w:rPr>
      </w:pPr>
      <w:r>
        <w:rPr>
          <w:rFonts w:hint="eastAsia"/>
          <w:b/>
          <w:bCs/>
          <w:sz w:val="24"/>
        </w:rPr>
        <w:t>（</w:t>
      </w:r>
      <w:r>
        <w:rPr>
          <w:rFonts w:hint="eastAsia"/>
          <w:b/>
          <w:bCs/>
          <w:sz w:val="24"/>
          <w:lang w:val="en-US" w:eastAsia="zh-CN"/>
        </w:rPr>
        <w:t>1</w:t>
      </w:r>
      <w:r>
        <w:rPr>
          <w:rFonts w:hint="eastAsia"/>
          <w:b/>
          <w:bCs/>
          <w:sz w:val="24"/>
        </w:rPr>
        <w:t>）酒店技能实训室</w:t>
      </w:r>
    </w:p>
    <w:p w14:paraId="1E31A862">
      <w:pPr>
        <w:snapToGrid w:val="0"/>
        <w:spacing w:line="360" w:lineRule="auto"/>
        <w:ind w:firstLine="480" w:firstLineChars="200"/>
        <w:contextualSpacing/>
        <w:rPr>
          <w:rFonts w:ascii="Times New Roman" w:hAnsi="Times New Roman" w:eastAsia="宋体" w:cs="Times New Roman"/>
          <w:sz w:val="24"/>
        </w:rPr>
      </w:pPr>
      <w:r>
        <w:rPr>
          <w:rFonts w:hint="eastAsia" w:ascii="Times New Roman" w:hAnsi="Times New Roman" w:eastAsia="宋体" w:cs="Times New Roman"/>
          <w:sz w:val="24"/>
        </w:rPr>
        <w:t>配备餐台、餐椅、台布、餐具、工作台、标准床、床上用品、电脑等设备设施，用于酒店前台服务流程操作、中西宴会基本服务技能、客房服务操作技能、酒店会议服务流程和操作等实训教学。</w:t>
      </w:r>
    </w:p>
    <w:p w14:paraId="7DB66879">
      <w:pPr>
        <w:numPr>
          <w:ilvl w:val="0"/>
          <w:numId w:val="6"/>
        </w:numPr>
        <w:snapToGrid w:val="0"/>
        <w:spacing w:line="360" w:lineRule="auto"/>
        <w:ind w:firstLine="482" w:firstLineChars="200"/>
        <w:contextualSpacing/>
        <w:rPr>
          <w:rFonts w:hint="eastAsia"/>
          <w:b/>
          <w:bCs/>
          <w:sz w:val="24"/>
          <w:lang w:val="en-US" w:eastAsia="zh-CN"/>
        </w:rPr>
      </w:pPr>
      <w:r>
        <w:rPr>
          <w:rFonts w:hint="eastAsia"/>
          <w:b/>
          <w:bCs/>
          <w:sz w:val="24"/>
          <w:lang w:val="en-US" w:eastAsia="zh-CN"/>
        </w:rPr>
        <w:t>茶艺实训室</w:t>
      </w:r>
    </w:p>
    <w:p w14:paraId="4AD4A832">
      <w:pPr>
        <w:snapToGrid w:val="0"/>
        <w:spacing w:line="360" w:lineRule="auto"/>
        <w:ind w:firstLine="480" w:firstLineChars="200"/>
        <w:contextualSpacing/>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配备乌龙茶茶具、绿茶茶具、安溪铁观音、杭州西湖龙井、碧螺春等不同种类茶叶供练习操作使用。</w:t>
      </w:r>
    </w:p>
    <w:p w14:paraId="25CCA2A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EDE9E41">
      <w:pPr>
        <w:snapToGrid w:val="0"/>
        <w:spacing w:line="360" w:lineRule="auto"/>
        <w:ind w:firstLine="480" w:firstLineChars="200"/>
        <w:contextualSpacing/>
        <w:rPr>
          <w:rFonts w:hint="eastAsia" w:ascii="宋体" w:hAnsi="宋体" w:cs="仿宋"/>
          <w:spacing w:val="-4"/>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2AAD358">
      <w:pPr>
        <w:pStyle w:val="4"/>
        <w:spacing w:line="360" w:lineRule="auto"/>
        <w:rPr>
          <w:rFonts w:hint="eastAsia"/>
        </w:rPr>
      </w:pPr>
      <w:bookmarkStart w:id="26" w:name="_bookmark16"/>
      <w:bookmarkEnd w:id="26"/>
      <w:bookmarkStart w:id="27" w:name="_Toc197702705"/>
      <w:r>
        <w:t>（三）教学资源</w:t>
      </w:r>
      <w:bookmarkEnd w:id="27"/>
    </w:p>
    <w:p w14:paraId="2BB5410E">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42FFEF9A">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18B713F1">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61A51D53">
      <w:pPr>
        <w:snapToGrid w:val="0"/>
        <w:spacing w:line="360" w:lineRule="auto"/>
        <w:ind w:firstLine="482" w:firstLineChars="200"/>
        <w:contextualSpacing/>
        <w:rPr>
          <w:b/>
          <w:bCs/>
          <w:sz w:val="24"/>
        </w:rPr>
      </w:pPr>
      <w:r>
        <w:rPr>
          <w:b/>
          <w:bCs/>
          <w:sz w:val="24"/>
        </w:rPr>
        <w:t>2.图书文献配备基本要求</w:t>
      </w:r>
    </w:p>
    <w:p w14:paraId="4302FF19">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w:t>
      </w:r>
      <w:r>
        <w:rPr>
          <w:rFonts w:hint="eastAsia"/>
          <w:sz w:val="24"/>
        </w:rPr>
        <w:t>专业类图书文献主要包括：人文素养类、运营管理类、经济类、服务心理类、服务质量管理类、电子商务类、历史地理文化类等基础类图书；行业标准、技能操作规范、岗位操作规范及流程、市场调研与分析、实务案例等。及时配置新经济、新技术、新工艺、新材料、新管理方式、新服务方式等相关的图书文献。</w:t>
      </w:r>
    </w:p>
    <w:p w14:paraId="67610DDC">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74D864DD">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4D62900B">
      <w:pPr>
        <w:pStyle w:val="3"/>
        <w:spacing w:line="360" w:lineRule="auto"/>
      </w:pPr>
      <w:bookmarkStart w:id="28" w:name="_Toc197702706"/>
      <w:r>
        <w:t>质量保障和毕业要求</w:t>
      </w:r>
      <w:bookmarkEnd w:id="28"/>
    </w:p>
    <w:p w14:paraId="52DF6FFA">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09E24298">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26272628">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177319E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3E90E32F">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45E44E5A">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3BF3FE78">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163C1B3">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75599243">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1CEF74A2">
      <w:pPr>
        <w:snapToGrid w:val="0"/>
        <w:spacing w:line="360" w:lineRule="auto"/>
        <w:ind w:firstLine="480" w:firstLineChars="200"/>
        <w:contextualSpacing/>
        <w:rPr>
          <w:sz w:val="24"/>
        </w:rPr>
      </w:pPr>
    </w:p>
    <w:p w14:paraId="416FDA52">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91C94">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BCBF2">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0C5F225A">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41B80DD">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33B982"/>
    <w:multiLevelType w:val="singleLevel"/>
    <w:tmpl w:val="1233B982"/>
    <w:lvl w:ilvl="0" w:tentative="0">
      <w:start w:val="2"/>
      <w:numFmt w:val="decimal"/>
      <w:lvlText w:val="(%1)"/>
      <w:lvlJc w:val="left"/>
      <w:pPr>
        <w:tabs>
          <w:tab w:val="left" w:pos="312"/>
        </w:tabs>
      </w:pPr>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18F5ACC"/>
    <w:rsid w:val="0C6F34CA"/>
    <w:rsid w:val="59801DDD"/>
    <w:rsid w:val="5F5E05FA"/>
    <w:rsid w:val="6B114891"/>
    <w:rsid w:val="79AE21B7"/>
    <w:rsid w:val="7C9B20A1"/>
    <w:rsid w:val="7E271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unhideWhenUsed/>
    <w:qFormat/>
    <w:uiPriority w:val="39"/>
    <w:pPr>
      <w:ind w:left="420" w:leftChars="200"/>
    </w:pPr>
    <w:rPr>
      <w:rFonts w:ascii="Calibri" w:hAnsi="Calibri"/>
      <w:szCs w:val="22"/>
    </w:rPr>
  </w:style>
  <w:style w:type="paragraph" w:styleId="17">
    <w:name w:val="toc 9"/>
    <w:basedOn w:val="1"/>
    <w:next w:val="1"/>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character" w:customStyle="1" w:styleId="163">
    <w:name w:val="font41"/>
    <w:basedOn w:val="21"/>
    <w:qFormat/>
    <w:uiPriority w:val="0"/>
    <w:rPr>
      <w:rFonts w:hint="eastAsia" w:ascii="宋体" w:hAnsi="宋体" w:eastAsia="宋体" w:cs="宋体"/>
      <w:color w:val="000000"/>
      <w:sz w:val="20"/>
      <w:szCs w:val="20"/>
      <w:u w:val="none"/>
    </w:rPr>
  </w:style>
  <w:style w:type="character" w:customStyle="1" w:styleId="164">
    <w:name w:val="font211"/>
    <w:basedOn w:val="21"/>
    <w:qFormat/>
    <w:uiPriority w:val="0"/>
    <w:rPr>
      <w:rFonts w:hint="eastAsia" w:ascii="宋体" w:hAnsi="宋体" w:eastAsia="宋体" w:cs="宋体"/>
      <w:color w:val="000000"/>
      <w:sz w:val="20"/>
      <w:szCs w:val="20"/>
      <w:u w:val="none"/>
    </w:rPr>
  </w:style>
  <w:style w:type="character" w:customStyle="1" w:styleId="165">
    <w:name w:val="font222"/>
    <w:basedOn w:val="21"/>
    <w:qFormat/>
    <w:uiPriority w:val="0"/>
    <w:rPr>
      <w:rFonts w:hint="default" w:ascii="Times New Roman" w:hAnsi="Times New Roman" w:cs="Times New Roman"/>
      <w:color w:val="000000"/>
      <w:sz w:val="20"/>
      <w:szCs w:val="20"/>
      <w:u w:val="none"/>
    </w:rPr>
  </w:style>
  <w:style w:type="character" w:customStyle="1" w:styleId="166">
    <w:name w:val="font231"/>
    <w:basedOn w:val="21"/>
    <w:qFormat/>
    <w:uiPriority w:val="0"/>
    <w:rPr>
      <w:rFonts w:hint="default" w:ascii="Times New Roman" w:hAnsi="Times New Roman" w:cs="Times New Roman"/>
      <w:color w:val="000000"/>
      <w:sz w:val="21"/>
      <w:szCs w:val="21"/>
      <w:u w:val="none"/>
    </w:rPr>
  </w:style>
  <w:style w:type="character" w:customStyle="1" w:styleId="167">
    <w:name w:val="font212"/>
    <w:basedOn w:val="21"/>
    <w:qFormat/>
    <w:uiPriority w:val="0"/>
    <w:rPr>
      <w:rFonts w:hint="eastAsia" w:ascii="宋体" w:hAnsi="宋体" w:eastAsia="宋体" w:cs="宋体"/>
      <w:color w:val="000000"/>
      <w:sz w:val="20"/>
      <w:szCs w:val="20"/>
      <w:u w:val="none"/>
    </w:rPr>
  </w:style>
  <w:style w:type="character" w:customStyle="1" w:styleId="168">
    <w:name w:val="font221"/>
    <w:basedOn w:val="21"/>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2366</Words>
  <Characters>2464</Characters>
  <Lines>49</Lines>
  <Paragraphs>13</Paragraphs>
  <TotalTime>6</TotalTime>
  <ScaleCrop>false</ScaleCrop>
  <LinksUpToDate>false</LinksUpToDate>
  <CharactersWithSpaces>2594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蔡蔡</cp:lastModifiedBy>
  <cp:lastPrinted>2025-05-12T02:07:00Z</cp:lastPrinted>
  <dcterms:modified xsi:type="dcterms:W3CDTF">2025-05-30T00:14:59Z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eyJoZGlkIjoiNmUyMDBiYjVkZTM1NWUxYzQ4OTEyNzdmZDdhOGM4ZTAiLCJ1c2VySWQiOiIzODgyNTk1NjgifQ==</vt:lpwstr>
  </property>
  <property fmtid="{D5CDD505-2E9C-101B-9397-08002B2CF9AE}" pid="3" name="KSOProductBuildVer">
    <vt:lpwstr>2052-12.1.0.21171</vt:lpwstr>
  </property>
  <property fmtid="{D5CDD505-2E9C-101B-9397-08002B2CF9AE}" pid="4" name="ICV">
    <vt:lpwstr>D5A6EE37EE1C435EAE8A56DC0AE50799_13</vt:lpwstr>
  </property>
</Properties>
</file>